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9CD08" w14:textId="767AEF78" w:rsidR="00DE2EA6" w:rsidRDefault="00EC6F52" w:rsidP="00DE2EA6">
      <w:pPr>
        <w:pStyle w:val="Normlnodsazen"/>
        <w:rPr>
          <w:b/>
          <w:sz w:val="24"/>
          <w:szCs w:val="24"/>
        </w:rPr>
      </w:pPr>
      <w:r>
        <w:rPr>
          <w:b/>
          <w:sz w:val="24"/>
          <w:szCs w:val="24"/>
        </w:rPr>
        <w:t xml:space="preserve"> </w:t>
      </w:r>
      <w:r w:rsidR="00274FD9">
        <w:rPr>
          <w:b/>
          <w:sz w:val="24"/>
          <w:szCs w:val="24"/>
        </w:rPr>
        <w:t xml:space="preserve">SOUHRNNÁ </w:t>
      </w:r>
      <w:r w:rsidR="00DE2EA6" w:rsidRPr="008176E2">
        <w:rPr>
          <w:b/>
          <w:sz w:val="24"/>
          <w:szCs w:val="24"/>
        </w:rPr>
        <w:t>TECHNICKÁ ZPRÁVA</w:t>
      </w:r>
    </w:p>
    <w:p w14:paraId="2DEB6BF9" w14:textId="77777777" w:rsidR="00DE2EA6" w:rsidRPr="00017BE1" w:rsidRDefault="00DE2EA6" w:rsidP="00DE2EA6">
      <w:pPr>
        <w:rPr>
          <w:sz w:val="2"/>
        </w:rPr>
      </w:pPr>
    </w:p>
    <w:sdt>
      <w:sdtPr>
        <w:rPr>
          <w:rFonts w:ascii="Calibri" w:eastAsiaTheme="minorHAnsi" w:hAnsi="Calibri" w:cstheme="minorBidi"/>
          <w:b w:val="0"/>
          <w:bCs w:val="0"/>
          <w:color w:val="auto"/>
          <w:sz w:val="20"/>
          <w:szCs w:val="22"/>
          <w:lang w:eastAsia="en-US"/>
        </w:rPr>
        <w:id w:val="97225357"/>
        <w:docPartObj>
          <w:docPartGallery w:val="Table of Contents"/>
          <w:docPartUnique/>
        </w:docPartObj>
      </w:sdtPr>
      <w:sdtEndPr/>
      <w:sdtContent>
        <w:p w14:paraId="3B99EE8C" w14:textId="77777777" w:rsidR="00DE2EA6" w:rsidRPr="00017BE1" w:rsidRDefault="00DE2EA6" w:rsidP="00DE2EA6">
          <w:pPr>
            <w:pStyle w:val="Nadpisobsahu"/>
            <w:spacing w:before="0" w:line="240" w:lineRule="auto"/>
            <w:rPr>
              <w:rFonts w:asciiTheme="minorHAnsi" w:hAnsiTheme="minorHAnsi" w:cstheme="minorHAnsi"/>
              <w:color w:val="auto"/>
              <w:sz w:val="20"/>
              <w:szCs w:val="20"/>
            </w:rPr>
          </w:pPr>
          <w:r w:rsidRPr="00017BE1">
            <w:rPr>
              <w:rFonts w:asciiTheme="minorHAnsi" w:hAnsiTheme="minorHAnsi" w:cstheme="minorHAnsi"/>
              <w:color w:val="auto"/>
              <w:sz w:val="20"/>
              <w:szCs w:val="20"/>
            </w:rPr>
            <w:t>Obsah</w:t>
          </w:r>
          <w:r w:rsidRPr="00017BE1">
            <w:rPr>
              <w:rFonts w:asciiTheme="minorHAnsi" w:hAnsiTheme="minorHAnsi" w:cstheme="minorHAnsi"/>
              <w:color w:val="auto"/>
              <w:sz w:val="20"/>
              <w:szCs w:val="20"/>
            </w:rPr>
            <w:tab/>
          </w:r>
        </w:p>
        <w:p w14:paraId="177A21DF" w14:textId="475B5BA4" w:rsidR="00630377" w:rsidRDefault="00DE2EA6">
          <w:pPr>
            <w:pStyle w:val="Obsah1"/>
            <w:tabs>
              <w:tab w:val="right" w:leader="dot" w:pos="10336"/>
            </w:tabs>
            <w:rPr>
              <w:rFonts w:asciiTheme="minorHAnsi" w:eastAsiaTheme="minorEastAsia" w:hAnsiTheme="minorHAnsi"/>
              <w:noProof/>
              <w:sz w:val="22"/>
              <w:lang w:eastAsia="cs-CZ"/>
            </w:rPr>
          </w:pPr>
          <w:r w:rsidRPr="00017BE1">
            <w:rPr>
              <w:rFonts w:asciiTheme="minorHAnsi" w:hAnsiTheme="minorHAnsi" w:cstheme="minorHAnsi"/>
              <w:szCs w:val="20"/>
            </w:rPr>
            <w:fldChar w:fldCharType="begin"/>
          </w:r>
          <w:r w:rsidRPr="00017BE1">
            <w:rPr>
              <w:rFonts w:asciiTheme="minorHAnsi" w:hAnsiTheme="minorHAnsi" w:cstheme="minorHAnsi"/>
              <w:szCs w:val="20"/>
            </w:rPr>
            <w:instrText xml:space="preserve"> TOC \o "1-3" \h \z \u </w:instrText>
          </w:r>
          <w:r w:rsidRPr="00017BE1">
            <w:rPr>
              <w:rFonts w:asciiTheme="minorHAnsi" w:hAnsiTheme="minorHAnsi" w:cstheme="minorHAnsi"/>
              <w:szCs w:val="20"/>
            </w:rPr>
            <w:fldChar w:fldCharType="separate"/>
          </w:r>
          <w:hyperlink w:anchor="_Toc120883032" w:history="1">
            <w:r w:rsidR="00630377" w:rsidRPr="0022134E">
              <w:rPr>
                <w:rStyle w:val="Hypertextovodkaz"/>
                <w:noProof/>
              </w:rPr>
              <w:t>B. Účel objektu, funkční náplň, kapacitní údaje</w:t>
            </w:r>
            <w:r w:rsidR="00630377">
              <w:rPr>
                <w:noProof/>
                <w:webHidden/>
              </w:rPr>
              <w:tab/>
            </w:r>
            <w:r w:rsidR="00630377">
              <w:rPr>
                <w:noProof/>
                <w:webHidden/>
              </w:rPr>
              <w:fldChar w:fldCharType="begin"/>
            </w:r>
            <w:r w:rsidR="00630377">
              <w:rPr>
                <w:noProof/>
                <w:webHidden/>
              </w:rPr>
              <w:instrText xml:space="preserve"> PAGEREF _Toc120883032 \h </w:instrText>
            </w:r>
            <w:r w:rsidR="00630377">
              <w:rPr>
                <w:noProof/>
                <w:webHidden/>
              </w:rPr>
            </w:r>
            <w:r w:rsidR="00630377">
              <w:rPr>
                <w:noProof/>
                <w:webHidden/>
              </w:rPr>
              <w:fldChar w:fldCharType="separate"/>
            </w:r>
            <w:r w:rsidR="00786B31">
              <w:rPr>
                <w:noProof/>
                <w:webHidden/>
              </w:rPr>
              <w:t>2</w:t>
            </w:r>
            <w:r w:rsidR="00630377">
              <w:rPr>
                <w:noProof/>
                <w:webHidden/>
              </w:rPr>
              <w:fldChar w:fldCharType="end"/>
            </w:r>
          </w:hyperlink>
        </w:p>
        <w:p w14:paraId="437221DB" w14:textId="613AA428" w:rsidR="00630377" w:rsidRDefault="00630377">
          <w:pPr>
            <w:pStyle w:val="Obsah2"/>
            <w:tabs>
              <w:tab w:val="right" w:leader="dot" w:pos="10336"/>
            </w:tabs>
            <w:rPr>
              <w:rFonts w:asciiTheme="minorHAnsi" w:eastAsiaTheme="minorEastAsia" w:hAnsiTheme="minorHAnsi"/>
              <w:noProof/>
              <w:sz w:val="22"/>
              <w:lang w:eastAsia="cs-CZ"/>
            </w:rPr>
          </w:pPr>
          <w:hyperlink w:anchor="_Toc120883033" w:history="1">
            <w:r w:rsidRPr="0022134E">
              <w:rPr>
                <w:rStyle w:val="Hypertextovodkaz"/>
                <w:noProof/>
                <w14:scene3d>
                  <w14:camera w14:prst="orthographicFront"/>
                  <w14:lightRig w14:rig="threePt" w14:dir="t">
                    <w14:rot w14:lat="0" w14:lon="0" w14:rev="0"/>
                  </w14:lightRig>
                </w14:scene3d>
              </w:rPr>
              <w:t>B.1.</w:t>
            </w:r>
            <w:r w:rsidRPr="0022134E">
              <w:rPr>
                <w:rStyle w:val="Hypertextovodkaz"/>
                <w:noProof/>
              </w:rPr>
              <w:t xml:space="preserve"> Popis území stavby</w:t>
            </w:r>
            <w:r>
              <w:rPr>
                <w:noProof/>
                <w:webHidden/>
              </w:rPr>
              <w:tab/>
            </w:r>
            <w:r>
              <w:rPr>
                <w:noProof/>
                <w:webHidden/>
              </w:rPr>
              <w:fldChar w:fldCharType="begin"/>
            </w:r>
            <w:r>
              <w:rPr>
                <w:noProof/>
                <w:webHidden/>
              </w:rPr>
              <w:instrText xml:space="preserve"> PAGEREF _Toc120883033 \h </w:instrText>
            </w:r>
            <w:r>
              <w:rPr>
                <w:noProof/>
                <w:webHidden/>
              </w:rPr>
            </w:r>
            <w:r>
              <w:rPr>
                <w:noProof/>
                <w:webHidden/>
              </w:rPr>
              <w:fldChar w:fldCharType="separate"/>
            </w:r>
            <w:r w:rsidR="00786B31">
              <w:rPr>
                <w:noProof/>
                <w:webHidden/>
              </w:rPr>
              <w:t>2</w:t>
            </w:r>
            <w:r>
              <w:rPr>
                <w:noProof/>
                <w:webHidden/>
              </w:rPr>
              <w:fldChar w:fldCharType="end"/>
            </w:r>
          </w:hyperlink>
        </w:p>
        <w:p w14:paraId="0C89B118" w14:textId="3E838342" w:rsidR="00630377" w:rsidRDefault="00630377">
          <w:pPr>
            <w:pStyle w:val="Obsah2"/>
            <w:tabs>
              <w:tab w:val="right" w:leader="dot" w:pos="10336"/>
            </w:tabs>
            <w:rPr>
              <w:rFonts w:asciiTheme="minorHAnsi" w:eastAsiaTheme="minorEastAsia" w:hAnsiTheme="minorHAnsi"/>
              <w:noProof/>
              <w:sz w:val="22"/>
              <w:lang w:eastAsia="cs-CZ"/>
            </w:rPr>
          </w:pPr>
          <w:hyperlink w:anchor="_Toc120883034" w:history="1">
            <w:r w:rsidRPr="0022134E">
              <w:rPr>
                <w:rStyle w:val="Hypertextovodkaz"/>
                <w:noProof/>
                <w14:scene3d>
                  <w14:camera w14:prst="orthographicFront"/>
                  <w14:lightRig w14:rig="threePt" w14:dir="t">
                    <w14:rot w14:lat="0" w14:lon="0" w14:rev="0"/>
                  </w14:lightRig>
                </w14:scene3d>
              </w:rPr>
              <w:t>B.2.</w:t>
            </w:r>
            <w:r w:rsidRPr="0022134E">
              <w:rPr>
                <w:rStyle w:val="Hypertextovodkaz"/>
                <w:noProof/>
              </w:rPr>
              <w:t xml:space="preserve"> Celkový popis stavby</w:t>
            </w:r>
            <w:r>
              <w:rPr>
                <w:noProof/>
                <w:webHidden/>
              </w:rPr>
              <w:tab/>
            </w:r>
            <w:r>
              <w:rPr>
                <w:noProof/>
                <w:webHidden/>
              </w:rPr>
              <w:fldChar w:fldCharType="begin"/>
            </w:r>
            <w:r>
              <w:rPr>
                <w:noProof/>
                <w:webHidden/>
              </w:rPr>
              <w:instrText xml:space="preserve"> PAGEREF _Toc120883034 \h </w:instrText>
            </w:r>
            <w:r>
              <w:rPr>
                <w:noProof/>
                <w:webHidden/>
              </w:rPr>
            </w:r>
            <w:r>
              <w:rPr>
                <w:noProof/>
                <w:webHidden/>
              </w:rPr>
              <w:fldChar w:fldCharType="separate"/>
            </w:r>
            <w:r w:rsidR="00786B31">
              <w:rPr>
                <w:noProof/>
                <w:webHidden/>
              </w:rPr>
              <w:t>3</w:t>
            </w:r>
            <w:r>
              <w:rPr>
                <w:noProof/>
                <w:webHidden/>
              </w:rPr>
              <w:fldChar w:fldCharType="end"/>
            </w:r>
          </w:hyperlink>
        </w:p>
        <w:p w14:paraId="195B93BA" w14:textId="3A78DE7D" w:rsidR="00630377" w:rsidRDefault="00630377">
          <w:pPr>
            <w:pStyle w:val="Obsah3"/>
            <w:tabs>
              <w:tab w:val="right" w:leader="dot" w:pos="10336"/>
            </w:tabs>
            <w:rPr>
              <w:rFonts w:asciiTheme="minorHAnsi" w:eastAsiaTheme="minorEastAsia" w:hAnsiTheme="minorHAnsi"/>
              <w:noProof/>
              <w:sz w:val="22"/>
              <w:lang w:eastAsia="cs-CZ"/>
            </w:rPr>
          </w:pPr>
          <w:hyperlink w:anchor="_Toc120883035" w:history="1">
            <w:r w:rsidRPr="0022134E">
              <w:rPr>
                <w:rStyle w:val="Hypertextovodkaz"/>
                <w:rFonts w:cstheme="minorHAnsi"/>
                <w:noProof/>
                <w14:scene3d>
                  <w14:camera w14:prst="orthographicFront"/>
                  <w14:lightRig w14:rig="threePt" w14:dir="t">
                    <w14:rot w14:lat="0" w14:lon="0" w14:rev="0"/>
                  </w14:lightRig>
                </w14:scene3d>
              </w:rPr>
              <w:t>B.2.1.</w:t>
            </w:r>
            <w:r w:rsidRPr="0022134E">
              <w:rPr>
                <w:rStyle w:val="Hypertextovodkaz"/>
                <w:noProof/>
              </w:rPr>
              <w:t xml:space="preserve"> Základní charakteristika stavby a jejího užívání</w:t>
            </w:r>
            <w:r>
              <w:rPr>
                <w:noProof/>
                <w:webHidden/>
              </w:rPr>
              <w:tab/>
            </w:r>
            <w:r>
              <w:rPr>
                <w:noProof/>
                <w:webHidden/>
              </w:rPr>
              <w:fldChar w:fldCharType="begin"/>
            </w:r>
            <w:r>
              <w:rPr>
                <w:noProof/>
                <w:webHidden/>
              </w:rPr>
              <w:instrText xml:space="preserve"> PAGEREF _Toc120883035 \h </w:instrText>
            </w:r>
            <w:r>
              <w:rPr>
                <w:noProof/>
                <w:webHidden/>
              </w:rPr>
            </w:r>
            <w:r>
              <w:rPr>
                <w:noProof/>
                <w:webHidden/>
              </w:rPr>
              <w:fldChar w:fldCharType="separate"/>
            </w:r>
            <w:r w:rsidR="00786B31">
              <w:rPr>
                <w:noProof/>
                <w:webHidden/>
              </w:rPr>
              <w:t>3</w:t>
            </w:r>
            <w:r>
              <w:rPr>
                <w:noProof/>
                <w:webHidden/>
              </w:rPr>
              <w:fldChar w:fldCharType="end"/>
            </w:r>
          </w:hyperlink>
        </w:p>
        <w:p w14:paraId="693F0E46" w14:textId="6C7CB7CA" w:rsidR="00630377" w:rsidRDefault="00630377">
          <w:pPr>
            <w:pStyle w:val="Obsah3"/>
            <w:tabs>
              <w:tab w:val="right" w:leader="dot" w:pos="10336"/>
            </w:tabs>
            <w:rPr>
              <w:rFonts w:asciiTheme="minorHAnsi" w:eastAsiaTheme="minorEastAsia" w:hAnsiTheme="minorHAnsi"/>
              <w:noProof/>
              <w:sz w:val="22"/>
              <w:lang w:eastAsia="cs-CZ"/>
            </w:rPr>
          </w:pPr>
          <w:hyperlink w:anchor="_Toc120883036" w:history="1">
            <w:r w:rsidRPr="0022134E">
              <w:rPr>
                <w:rStyle w:val="Hypertextovodkaz"/>
                <w:rFonts w:cstheme="minorHAnsi"/>
                <w:noProof/>
                <w14:scene3d>
                  <w14:camera w14:prst="orthographicFront"/>
                  <w14:lightRig w14:rig="threePt" w14:dir="t">
                    <w14:rot w14:lat="0" w14:lon="0" w14:rev="0"/>
                  </w14:lightRig>
                </w14:scene3d>
              </w:rPr>
              <w:t>B.2.2.</w:t>
            </w:r>
            <w:r w:rsidRPr="0022134E">
              <w:rPr>
                <w:rStyle w:val="Hypertextovodkaz"/>
                <w:noProof/>
              </w:rPr>
              <w:t xml:space="preserve"> Celkové urbanistické a architektonické řešení</w:t>
            </w:r>
            <w:r>
              <w:rPr>
                <w:noProof/>
                <w:webHidden/>
              </w:rPr>
              <w:tab/>
            </w:r>
            <w:r>
              <w:rPr>
                <w:noProof/>
                <w:webHidden/>
              </w:rPr>
              <w:fldChar w:fldCharType="begin"/>
            </w:r>
            <w:r>
              <w:rPr>
                <w:noProof/>
                <w:webHidden/>
              </w:rPr>
              <w:instrText xml:space="preserve"> PAGEREF _Toc120883036 \h </w:instrText>
            </w:r>
            <w:r>
              <w:rPr>
                <w:noProof/>
                <w:webHidden/>
              </w:rPr>
            </w:r>
            <w:r>
              <w:rPr>
                <w:noProof/>
                <w:webHidden/>
              </w:rPr>
              <w:fldChar w:fldCharType="separate"/>
            </w:r>
            <w:r w:rsidR="00786B31">
              <w:rPr>
                <w:noProof/>
                <w:webHidden/>
              </w:rPr>
              <w:t>4</w:t>
            </w:r>
            <w:r>
              <w:rPr>
                <w:noProof/>
                <w:webHidden/>
              </w:rPr>
              <w:fldChar w:fldCharType="end"/>
            </w:r>
          </w:hyperlink>
        </w:p>
        <w:p w14:paraId="33138D1D" w14:textId="2F70B434" w:rsidR="00630377" w:rsidRDefault="00630377">
          <w:pPr>
            <w:pStyle w:val="Obsah3"/>
            <w:tabs>
              <w:tab w:val="right" w:leader="dot" w:pos="10336"/>
            </w:tabs>
            <w:rPr>
              <w:rFonts w:asciiTheme="minorHAnsi" w:eastAsiaTheme="minorEastAsia" w:hAnsiTheme="minorHAnsi"/>
              <w:noProof/>
              <w:sz w:val="22"/>
              <w:lang w:eastAsia="cs-CZ"/>
            </w:rPr>
          </w:pPr>
          <w:hyperlink w:anchor="_Toc120883037" w:history="1">
            <w:r w:rsidRPr="0022134E">
              <w:rPr>
                <w:rStyle w:val="Hypertextovodkaz"/>
                <w:rFonts w:cstheme="minorHAnsi"/>
                <w:noProof/>
                <w14:scene3d>
                  <w14:camera w14:prst="orthographicFront"/>
                  <w14:lightRig w14:rig="threePt" w14:dir="t">
                    <w14:rot w14:lat="0" w14:lon="0" w14:rev="0"/>
                  </w14:lightRig>
                </w14:scene3d>
              </w:rPr>
              <w:t>B.2.3.</w:t>
            </w:r>
            <w:r w:rsidRPr="0022134E">
              <w:rPr>
                <w:rStyle w:val="Hypertextovodkaz"/>
                <w:noProof/>
              </w:rPr>
              <w:t xml:space="preserve"> Celkové provozní řešení, technologie výroby</w:t>
            </w:r>
            <w:r>
              <w:rPr>
                <w:noProof/>
                <w:webHidden/>
              </w:rPr>
              <w:tab/>
            </w:r>
            <w:r>
              <w:rPr>
                <w:noProof/>
                <w:webHidden/>
              </w:rPr>
              <w:fldChar w:fldCharType="begin"/>
            </w:r>
            <w:r>
              <w:rPr>
                <w:noProof/>
                <w:webHidden/>
              </w:rPr>
              <w:instrText xml:space="preserve"> PAGEREF _Toc120883037 \h </w:instrText>
            </w:r>
            <w:r>
              <w:rPr>
                <w:noProof/>
                <w:webHidden/>
              </w:rPr>
            </w:r>
            <w:r>
              <w:rPr>
                <w:noProof/>
                <w:webHidden/>
              </w:rPr>
              <w:fldChar w:fldCharType="separate"/>
            </w:r>
            <w:r w:rsidR="00786B31">
              <w:rPr>
                <w:noProof/>
                <w:webHidden/>
              </w:rPr>
              <w:t>5</w:t>
            </w:r>
            <w:r>
              <w:rPr>
                <w:noProof/>
                <w:webHidden/>
              </w:rPr>
              <w:fldChar w:fldCharType="end"/>
            </w:r>
          </w:hyperlink>
        </w:p>
        <w:p w14:paraId="10196AC7" w14:textId="41D4E5F1" w:rsidR="00630377" w:rsidRDefault="00630377">
          <w:pPr>
            <w:pStyle w:val="Obsah3"/>
            <w:tabs>
              <w:tab w:val="right" w:leader="dot" w:pos="10336"/>
            </w:tabs>
            <w:rPr>
              <w:rFonts w:asciiTheme="minorHAnsi" w:eastAsiaTheme="minorEastAsia" w:hAnsiTheme="minorHAnsi"/>
              <w:noProof/>
              <w:sz w:val="22"/>
              <w:lang w:eastAsia="cs-CZ"/>
            </w:rPr>
          </w:pPr>
          <w:hyperlink w:anchor="_Toc120883038" w:history="1">
            <w:r w:rsidRPr="0022134E">
              <w:rPr>
                <w:rStyle w:val="Hypertextovodkaz"/>
                <w:rFonts w:cstheme="minorHAnsi"/>
                <w:noProof/>
                <w14:scene3d>
                  <w14:camera w14:prst="orthographicFront"/>
                  <w14:lightRig w14:rig="threePt" w14:dir="t">
                    <w14:rot w14:lat="0" w14:lon="0" w14:rev="0"/>
                  </w14:lightRig>
                </w14:scene3d>
              </w:rPr>
              <w:t>B.2.4.</w:t>
            </w:r>
            <w:r w:rsidRPr="0022134E">
              <w:rPr>
                <w:rStyle w:val="Hypertextovodkaz"/>
                <w:noProof/>
              </w:rPr>
              <w:t xml:space="preserve"> Bezbariérové užívání staveb</w:t>
            </w:r>
            <w:r>
              <w:rPr>
                <w:noProof/>
                <w:webHidden/>
              </w:rPr>
              <w:tab/>
            </w:r>
            <w:r>
              <w:rPr>
                <w:noProof/>
                <w:webHidden/>
              </w:rPr>
              <w:fldChar w:fldCharType="begin"/>
            </w:r>
            <w:r>
              <w:rPr>
                <w:noProof/>
                <w:webHidden/>
              </w:rPr>
              <w:instrText xml:space="preserve"> PAGEREF _Toc120883038 \h </w:instrText>
            </w:r>
            <w:r>
              <w:rPr>
                <w:noProof/>
                <w:webHidden/>
              </w:rPr>
            </w:r>
            <w:r>
              <w:rPr>
                <w:noProof/>
                <w:webHidden/>
              </w:rPr>
              <w:fldChar w:fldCharType="separate"/>
            </w:r>
            <w:r w:rsidR="00786B31">
              <w:rPr>
                <w:noProof/>
                <w:webHidden/>
              </w:rPr>
              <w:t>5</w:t>
            </w:r>
            <w:r>
              <w:rPr>
                <w:noProof/>
                <w:webHidden/>
              </w:rPr>
              <w:fldChar w:fldCharType="end"/>
            </w:r>
          </w:hyperlink>
        </w:p>
        <w:p w14:paraId="3A221495" w14:textId="7A3B2550" w:rsidR="00630377" w:rsidRDefault="00630377">
          <w:pPr>
            <w:pStyle w:val="Obsah3"/>
            <w:tabs>
              <w:tab w:val="right" w:leader="dot" w:pos="10336"/>
            </w:tabs>
            <w:rPr>
              <w:rFonts w:asciiTheme="minorHAnsi" w:eastAsiaTheme="minorEastAsia" w:hAnsiTheme="minorHAnsi"/>
              <w:noProof/>
              <w:sz w:val="22"/>
              <w:lang w:eastAsia="cs-CZ"/>
            </w:rPr>
          </w:pPr>
          <w:hyperlink w:anchor="_Toc120883039" w:history="1">
            <w:r w:rsidRPr="0022134E">
              <w:rPr>
                <w:rStyle w:val="Hypertextovodkaz"/>
                <w:rFonts w:cstheme="minorHAnsi"/>
                <w:noProof/>
                <w14:scene3d>
                  <w14:camera w14:prst="orthographicFront"/>
                  <w14:lightRig w14:rig="threePt" w14:dir="t">
                    <w14:rot w14:lat="0" w14:lon="0" w14:rev="0"/>
                  </w14:lightRig>
                </w14:scene3d>
              </w:rPr>
              <w:t>B.2.5.</w:t>
            </w:r>
            <w:r w:rsidRPr="0022134E">
              <w:rPr>
                <w:rStyle w:val="Hypertextovodkaz"/>
                <w:noProof/>
              </w:rPr>
              <w:t xml:space="preserve"> Bezpečnost při užívání stavby</w:t>
            </w:r>
            <w:r>
              <w:rPr>
                <w:noProof/>
                <w:webHidden/>
              </w:rPr>
              <w:tab/>
            </w:r>
            <w:r>
              <w:rPr>
                <w:noProof/>
                <w:webHidden/>
              </w:rPr>
              <w:fldChar w:fldCharType="begin"/>
            </w:r>
            <w:r>
              <w:rPr>
                <w:noProof/>
                <w:webHidden/>
              </w:rPr>
              <w:instrText xml:space="preserve"> PAGEREF _Toc120883039 \h </w:instrText>
            </w:r>
            <w:r>
              <w:rPr>
                <w:noProof/>
                <w:webHidden/>
              </w:rPr>
            </w:r>
            <w:r>
              <w:rPr>
                <w:noProof/>
                <w:webHidden/>
              </w:rPr>
              <w:fldChar w:fldCharType="separate"/>
            </w:r>
            <w:r w:rsidR="00786B31">
              <w:rPr>
                <w:noProof/>
                <w:webHidden/>
              </w:rPr>
              <w:t>5</w:t>
            </w:r>
            <w:r>
              <w:rPr>
                <w:noProof/>
                <w:webHidden/>
              </w:rPr>
              <w:fldChar w:fldCharType="end"/>
            </w:r>
          </w:hyperlink>
        </w:p>
        <w:p w14:paraId="487C6C20" w14:textId="673A8FDC" w:rsidR="00630377" w:rsidRDefault="00630377">
          <w:pPr>
            <w:pStyle w:val="Obsah3"/>
            <w:tabs>
              <w:tab w:val="right" w:leader="dot" w:pos="10336"/>
            </w:tabs>
            <w:rPr>
              <w:rFonts w:asciiTheme="minorHAnsi" w:eastAsiaTheme="minorEastAsia" w:hAnsiTheme="minorHAnsi"/>
              <w:noProof/>
              <w:sz w:val="22"/>
              <w:lang w:eastAsia="cs-CZ"/>
            </w:rPr>
          </w:pPr>
          <w:hyperlink w:anchor="_Toc120883040" w:history="1">
            <w:r w:rsidRPr="0022134E">
              <w:rPr>
                <w:rStyle w:val="Hypertextovodkaz"/>
                <w:rFonts w:cstheme="minorHAnsi"/>
                <w:noProof/>
                <w14:scene3d>
                  <w14:camera w14:prst="orthographicFront"/>
                  <w14:lightRig w14:rig="threePt" w14:dir="t">
                    <w14:rot w14:lat="0" w14:lon="0" w14:rev="0"/>
                  </w14:lightRig>
                </w14:scene3d>
              </w:rPr>
              <w:t>B.2.6.</w:t>
            </w:r>
            <w:r w:rsidRPr="0022134E">
              <w:rPr>
                <w:rStyle w:val="Hypertextovodkaz"/>
                <w:noProof/>
              </w:rPr>
              <w:t xml:space="preserve"> Základní charakteristika objektů</w:t>
            </w:r>
            <w:r>
              <w:rPr>
                <w:noProof/>
                <w:webHidden/>
              </w:rPr>
              <w:tab/>
            </w:r>
            <w:r>
              <w:rPr>
                <w:noProof/>
                <w:webHidden/>
              </w:rPr>
              <w:fldChar w:fldCharType="begin"/>
            </w:r>
            <w:r>
              <w:rPr>
                <w:noProof/>
                <w:webHidden/>
              </w:rPr>
              <w:instrText xml:space="preserve"> PAGEREF _Toc120883040 \h </w:instrText>
            </w:r>
            <w:r>
              <w:rPr>
                <w:noProof/>
                <w:webHidden/>
              </w:rPr>
            </w:r>
            <w:r>
              <w:rPr>
                <w:noProof/>
                <w:webHidden/>
              </w:rPr>
              <w:fldChar w:fldCharType="separate"/>
            </w:r>
            <w:r w:rsidR="00786B31">
              <w:rPr>
                <w:noProof/>
                <w:webHidden/>
              </w:rPr>
              <w:t>5</w:t>
            </w:r>
            <w:r>
              <w:rPr>
                <w:noProof/>
                <w:webHidden/>
              </w:rPr>
              <w:fldChar w:fldCharType="end"/>
            </w:r>
          </w:hyperlink>
        </w:p>
        <w:p w14:paraId="684CD2DA" w14:textId="4245544C" w:rsidR="00630377" w:rsidRDefault="00630377">
          <w:pPr>
            <w:pStyle w:val="Obsah2"/>
            <w:tabs>
              <w:tab w:val="right" w:leader="dot" w:pos="10336"/>
            </w:tabs>
            <w:rPr>
              <w:rFonts w:asciiTheme="minorHAnsi" w:eastAsiaTheme="minorEastAsia" w:hAnsiTheme="minorHAnsi"/>
              <w:noProof/>
              <w:sz w:val="22"/>
              <w:lang w:eastAsia="cs-CZ"/>
            </w:rPr>
          </w:pPr>
          <w:hyperlink w:anchor="_Toc120883041" w:history="1">
            <w:r w:rsidRPr="0022134E">
              <w:rPr>
                <w:rStyle w:val="Hypertextovodkaz"/>
                <w:noProof/>
              </w:rPr>
              <w:t>Stávající stav</w:t>
            </w:r>
            <w:r>
              <w:rPr>
                <w:noProof/>
                <w:webHidden/>
              </w:rPr>
              <w:tab/>
            </w:r>
            <w:r>
              <w:rPr>
                <w:noProof/>
                <w:webHidden/>
              </w:rPr>
              <w:fldChar w:fldCharType="begin"/>
            </w:r>
            <w:r>
              <w:rPr>
                <w:noProof/>
                <w:webHidden/>
              </w:rPr>
              <w:instrText xml:space="preserve"> PAGEREF _Toc120883041 \h </w:instrText>
            </w:r>
            <w:r>
              <w:rPr>
                <w:noProof/>
                <w:webHidden/>
              </w:rPr>
            </w:r>
            <w:r>
              <w:rPr>
                <w:noProof/>
                <w:webHidden/>
              </w:rPr>
              <w:fldChar w:fldCharType="separate"/>
            </w:r>
            <w:r w:rsidR="00786B31">
              <w:rPr>
                <w:noProof/>
                <w:webHidden/>
              </w:rPr>
              <w:t>5</w:t>
            </w:r>
            <w:r>
              <w:rPr>
                <w:noProof/>
                <w:webHidden/>
              </w:rPr>
              <w:fldChar w:fldCharType="end"/>
            </w:r>
          </w:hyperlink>
        </w:p>
        <w:p w14:paraId="6641DD1E" w14:textId="6C902B6D" w:rsidR="00630377" w:rsidRDefault="00630377">
          <w:pPr>
            <w:pStyle w:val="Obsah2"/>
            <w:tabs>
              <w:tab w:val="right" w:leader="dot" w:pos="10336"/>
            </w:tabs>
            <w:rPr>
              <w:rFonts w:asciiTheme="minorHAnsi" w:eastAsiaTheme="minorEastAsia" w:hAnsiTheme="minorHAnsi"/>
              <w:noProof/>
              <w:sz w:val="22"/>
              <w:lang w:eastAsia="cs-CZ"/>
            </w:rPr>
          </w:pPr>
          <w:hyperlink w:anchor="_Toc120883042" w:history="1">
            <w:r w:rsidRPr="0022134E">
              <w:rPr>
                <w:rStyle w:val="Hypertextovodkaz"/>
                <w:noProof/>
              </w:rPr>
              <w:t>Bourací práce</w:t>
            </w:r>
            <w:r>
              <w:rPr>
                <w:noProof/>
                <w:webHidden/>
              </w:rPr>
              <w:tab/>
            </w:r>
            <w:r>
              <w:rPr>
                <w:noProof/>
                <w:webHidden/>
              </w:rPr>
              <w:fldChar w:fldCharType="begin"/>
            </w:r>
            <w:r>
              <w:rPr>
                <w:noProof/>
                <w:webHidden/>
              </w:rPr>
              <w:instrText xml:space="preserve"> PAGEREF _Toc120883042 \h </w:instrText>
            </w:r>
            <w:r>
              <w:rPr>
                <w:noProof/>
                <w:webHidden/>
              </w:rPr>
            </w:r>
            <w:r>
              <w:rPr>
                <w:noProof/>
                <w:webHidden/>
              </w:rPr>
              <w:fldChar w:fldCharType="separate"/>
            </w:r>
            <w:r w:rsidR="00786B31">
              <w:rPr>
                <w:noProof/>
                <w:webHidden/>
              </w:rPr>
              <w:t>6</w:t>
            </w:r>
            <w:r>
              <w:rPr>
                <w:noProof/>
                <w:webHidden/>
              </w:rPr>
              <w:fldChar w:fldCharType="end"/>
            </w:r>
          </w:hyperlink>
        </w:p>
        <w:p w14:paraId="07CCC5A2" w14:textId="0DD5D717" w:rsidR="00630377" w:rsidRDefault="00630377">
          <w:pPr>
            <w:pStyle w:val="Obsah2"/>
            <w:tabs>
              <w:tab w:val="right" w:leader="dot" w:pos="10336"/>
            </w:tabs>
            <w:rPr>
              <w:rFonts w:asciiTheme="minorHAnsi" w:eastAsiaTheme="minorEastAsia" w:hAnsiTheme="minorHAnsi"/>
              <w:noProof/>
              <w:sz w:val="22"/>
              <w:lang w:eastAsia="cs-CZ"/>
            </w:rPr>
          </w:pPr>
          <w:hyperlink w:anchor="_Toc120883043" w:history="1">
            <w:r w:rsidRPr="0022134E">
              <w:rPr>
                <w:rStyle w:val="Hypertextovodkaz"/>
                <w:noProof/>
              </w:rPr>
              <w:t>Nový stav</w:t>
            </w:r>
            <w:r>
              <w:rPr>
                <w:noProof/>
                <w:webHidden/>
              </w:rPr>
              <w:tab/>
            </w:r>
            <w:r>
              <w:rPr>
                <w:noProof/>
                <w:webHidden/>
              </w:rPr>
              <w:fldChar w:fldCharType="begin"/>
            </w:r>
            <w:r>
              <w:rPr>
                <w:noProof/>
                <w:webHidden/>
              </w:rPr>
              <w:instrText xml:space="preserve"> PAGEREF _Toc120883043 \h </w:instrText>
            </w:r>
            <w:r>
              <w:rPr>
                <w:noProof/>
                <w:webHidden/>
              </w:rPr>
            </w:r>
            <w:r>
              <w:rPr>
                <w:noProof/>
                <w:webHidden/>
              </w:rPr>
              <w:fldChar w:fldCharType="separate"/>
            </w:r>
            <w:r w:rsidR="00786B31">
              <w:rPr>
                <w:noProof/>
                <w:webHidden/>
              </w:rPr>
              <w:t>8</w:t>
            </w:r>
            <w:r>
              <w:rPr>
                <w:noProof/>
                <w:webHidden/>
              </w:rPr>
              <w:fldChar w:fldCharType="end"/>
            </w:r>
          </w:hyperlink>
        </w:p>
        <w:p w14:paraId="55C68362" w14:textId="7BD5754A" w:rsidR="00630377" w:rsidRDefault="00630377">
          <w:pPr>
            <w:pStyle w:val="Obsah3"/>
            <w:tabs>
              <w:tab w:val="right" w:leader="dot" w:pos="10336"/>
            </w:tabs>
            <w:rPr>
              <w:rFonts w:asciiTheme="minorHAnsi" w:eastAsiaTheme="minorEastAsia" w:hAnsiTheme="minorHAnsi"/>
              <w:noProof/>
              <w:sz w:val="22"/>
              <w:lang w:eastAsia="cs-CZ"/>
            </w:rPr>
          </w:pPr>
          <w:hyperlink w:anchor="_Toc120883044" w:history="1">
            <w:r w:rsidRPr="0022134E">
              <w:rPr>
                <w:rStyle w:val="Hypertextovodkaz"/>
                <w:noProof/>
              </w:rPr>
              <w:t>Zemní práce</w:t>
            </w:r>
            <w:r>
              <w:rPr>
                <w:noProof/>
                <w:webHidden/>
              </w:rPr>
              <w:tab/>
            </w:r>
            <w:r>
              <w:rPr>
                <w:noProof/>
                <w:webHidden/>
              </w:rPr>
              <w:fldChar w:fldCharType="begin"/>
            </w:r>
            <w:r>
              <w:rPr>
                <w:noProof/>
                <w:webHidden/>
              </w:rPr>
              <w:instrText xml:space="preserve"> PAGEREF _Toc120883044 \h </w:instrText>
            </w:r>
            <w:r>
              <w:rPr>
                <w:noProof/>
                <w:webHidden/>
              </w:rPr>
            </w:r>
            <w:r>
              <w:rPr>
                <w:noProof/>
                <w:webHidden/>
              </w:rPr>
              <w:fldChar w:fldCharType="separate"/>
            </w:r>
            <w:r w:rsidR="00786B31">
              <w:rPr>
                <w:noProof/>
                <w:webHidden/>
              </w:rPr>
              <w:t>8</w:t>
            </w:r>
            <w:r>
              <w:rPr>
                <w:noProof/>
                <w:webHidden/>
              </w:rPr>
              <w:fldChar w:fldCharType="end"/>
            </w:r>
          </w:hyperlink>
        </w:p>
        <w:p w14:paraId="3BAB34E6" w14:textId="2093B401" w:rsidR="00630377" w:rsidRDefault="00630377">
          <w:pPr>
            <w:pStyle w:val="Obsah3"/>
            <w:tabs>
              <w:tab w:val="right" w:leader="dot" w:pos="10336"/>
            </w:tabs>
            <w:rPr>
              <w:rFonts w:asciiTheme="minorHAnsi" w:eastAsiaTheme="minorEastAsia" w:hAnsiTheme="minorHAnsi"/>
              <w:noProof/>
              <w:sz w:val="22"/>
              <w:lang w:eastAsia="cs-CZ"/>
            </w:rPr>
          </w:pPr>
          <w:hyperlink w:anchor="_Toc120883045" w:history="1">
            <w:r w:rsidRPr="0022134E">
              <w:rPr>
                <w:rStyle w:val="Hypertextovodkaz"/>
                <w:noProof/>
              </w:rPr>
              <w:t>Základy, spodní stavba</w:t>
            </w:r>
            <w:r>
              <w:rPr>
                <w:noProof/>
                <w:webHidden/>
              </w:rPr>
              <w:tab/>
            </w:r>
            <w:r>
              <w:rPr>
                <w:noProof/>
                <w:webHidden/>
              </w:rPr>
              <w:fldChar w:fldCharType="begin"/>
            </w:r>
            <w:r>
              <w:rPr>
                <w:noProof/>
                <w:webHidden/>
              </w:rPr>
              <w:instrText xml:space="preserve"> PAGEREF _Toc120883045 \h </w:instrText>
            </w:r>
            <w:r>
              <w:rPr>
                <w:noProof/>
                <w:webHidden/>
              </w:rPr>
            </w:r>
            <w:r>
              <w:rPr>
                <w:noProof/>
                <w:webHidden/>
              </w:rPr>
              <w:fldChar w:fldCharType="separate"/>
            </w:r>
            <w:r w:rsidR="00786B31">
              <w:rPr>
                <w:noProof/>
                <w:webHidden/>
              </w:rPr>
              <w:t>8</w:t>
            </w:r>
            <w:r>
              <w:rPr>
                <w:noProof/>
                <w:webHidden/>
              </w:rPr>
              <w:fldChar w:fldCharType="end"/>
            </w:r>
          </w:hyperlink>
        </w:p>
        <w:p w14:paraId="32191D6B" w14:textId="44AD7E79" w:rsidR="00630377" w:rsidRDefault="00630377">
          <w:pPr>
            <w:pStyle w:val="Obsah3"/>
            <w:tabs>
              <w:tab w:val="right" w:leader="dot" w:pos="10336"/>
            </w:tabs>
            <w:rPr>
              <w:rFonts w:asciiTheme="minorHAnsi" w:eastAsiaTheme="minorEastAsia" w:hAnsiTheme="minorHAnsi"/>
              <w:noProof/>
              <w:sz w:val="22"/>
              <w:lang w:eastAsia="cs-CZ"/>
            </w:rPr>
          </w:pPr>
          <w:hyperlink w:anchor="_Toc120883046" w:history="1">
            <w:r w:rsidRPr="0022134E">
              <w:rPr>
                <w:rStyle w:val="Hypertextovodkaz"/>
                <w:noProof/>
              </w:rPr>
              <w:t>Svislé konstrukce</w:t>
            </w:r>
            <w:r>
              <w:rPr>
                <w:noProof/>
                <w:webHidden/>
              </w:rPr>
              <w:tab/>
            </w:r>
            <w:r>
              <w:rPr>
                <w:noProof/>
                <w:webHidden/>
              </w:rPr>
              <w:fldChar w:fldCharType="begin"/>
            </w:r>
            <w:r>
              <w:rPr>
                <w:noProof/>
                <w:webHidden/>
              </w:rPr>
              <w:instrText xml:space="preserve"> PAGEREF _Toc120883046 \h </w:instrText>
            </w:r>
            <w:r>
              <w:rPr>
                <w:noProof/>
                <w:webHidden/>
              </w:rPr>
            </w:r>
            <w:r>
              <w:rPr>
                <w:noProof/>
                <w:webHidden/>
              </w:rPr>
              <w:fldChar w:fldCharType="separate"/>
            </w:r>
            <w:r w:rsidR="00786B31">
              <w:rPr>
                <w:noProof/>
                <w:webHidden/>
              </w:rPr>
              <w:t>8</w:t>
            </w:r>
            <w:r>
              <w:rPr>
                <w:noProof/>
                <w:webHidden/>
              </w:rPr>
              <w:fldChar w:fldCharType="end"/>
            </w:r>
          </w:hyperlink>
        </w:p>
        <w:p w14:paraId="088A5EC0" w14:textId="13A198A3" w:rsidR="00630377" w:rsidRDefault="00630377">
          <w:pPr>
            <w:pStyle w:val="Obsah3"/>
            <w:tabs>
              <w:tab w:val="right" w:leader="dot" w:pos="10336"/>
            </w:tabs>
            <w:rPr>
              <w:rFonts w:asciiTheme="minorHAnsi" w:eastAsiaTheme="minorEastAsia" w:hAnsiTheme="minorHAnsi"/>
              <w:noProof/>
              <w:sz w:val="22"/>
              <w:lang w:eastAsia="cs-CZ"/>
            </w:rPr>
          </w:pPr>
          <w:hyperlink w:anchor="_Toc120883047" w:history="1">
            <w:r w:rsidRPr="0022134E">
              <w:rPr>
                <w:rStyle w:val="Hypertextovodkaz"/>
                <w:noProof/>
              </w:rPr>
              <w:t>Vodorovné konstrukce</w:t>
            </w:r>
            <w:r>
              <w:rPr>
                <w:noProof/>
                <w:webHidden/>
              </w:rPr>
              <w:tab/>
            </w:r>
            <w:r>
              <w:rPr>
                <w:noProof/>
                <w:webHidden/>
              </w:rPr>
              <w:fldChar w:fldCharType="begin"/>
            </w:r>
            <w:r>
              <w:rPr>
                <w:noProof/>
                <w:webHidden/>
              </w:rPr>
              <w:instrText xml:space="preserve"> PAGEREF _Toc120883047 \h </w:instrText>
            </w:r>
            <w:r>
              <w:rPr>
                <w:noProof/>
                <w:webHidden/>
              </w:rPr>
            </w:r>
            <w:r>
              <w:rPr>
                <w:noProof/>
                <w:webHidden/>
              </w:rPr>
              <w:fldChar w:fldCharType="separate"/>
            </w:r>
            <w:r w:rsidR="00786B31">
              <w:rPr>
                <w:noProof/>
                <w:webHidden/>
              </w:rPr>
              <w:t>8</w:t>
            </w:r>
            <w:r>
              <w:rPr>
                <w:noProof/>
                <w:webHidden/>
              </w:rPr>
              <w:fldChar w:fldCharType="end"/>
            </w:r>
          </w:hyperlink>
        </w:p>
        <w:p w14:paraId="3F61AD2A" w14:textId="1AC1215D" w:rsidR="00630377" w:rsidRDefault="00630377">
          <w:pPr>
            <w:pStyle w:val="Obsah3"/>
            <w:tabs>
              <w:tab w:val="right" w:leader="dot" w:pos="10336"/>
            </w:tabs>
            <w:rPr>
              <w:rFonts w:asciiTheme="minorHAnsi" w:eastAsiaTheme="minorEastAsia" w:hAnsiTheme="minorHAnsi"/>
              <w:noProof/>
              <w:sz w:val="22"/>
              <w:lang w:eastAsia="cs-CZ"/>
            </w:rPr>
          </w:pPr>
          <w:hyperlink w:anchor="_Toc120883048" w:history="1">
            <w:r w:rsidRPr="0022134E">
              <w:rPr>
                <w:rStyle w:val="Hypertextovodkaz"/>
                <w:noProof/>
              </w:rPr>
              <w:t>Podhledy</w:t>
            </w:r>
            <w:r>
              <w:rPr>
                <w:noProof/>
                <w:webHidden/>
              </w:rPr>
              <w:tab/>
            </w:r>
            <w:r>
              <w:rPr>
                <w:noProof/>
                <w:webHidden/>
              </w:rPr>
              <w:fldChar w:fldCharType="begin"/>
            </w:r>
            <w:r>
              <w:rPr>
                <w:noProof/>
                <w:webHidden/>
              </w:rPr>
              <w:instrText xml:space="preserve"> PAGEREF _Toc120883048 \h </w:instrText>
            </w:r>
            <w:r>
              <w:rPr>
                <w:noProof/>
                <w:webHidden/>
              </w:rPr>
            </w:r>
            <w:r>
              <w:rPr>
                <w:noProof/>
                <w:webHidden/>
              </w:rPr>
              <w:fldChar w:fldCharType="separate"/>
            </w:r>
            <w:r w:rsidR="00786B31">
              <w:rPr>
                <w:noProof/>
                <w:webHidden/>
              </w:rPr>
              <w:t>8</w:t>
            </w:r>
            <w:r>
              <w:rPr>
                <w:noProof/>
                <w:webHidden/>
              </w:rPr>
              <w:fldChar w:fldCharType="end"/>
            </w:r>
          </w:hyperlink>
        </w:p>
        <w:p w14:paraId="213CEDB1" w14:textId="1D18A5F9" w:rsidR="00630377" w:rsidRDefault="00630377">
          <w:pPr>
            <w:pStyle w:val="Obsah3"/>
            <w:tabs>
              <w:tab w:val="right" w:leader="dot" w:pos="10336"/>
            </w:tabs>
            <w:rPr>
              <w:rFonts w:asciiTheme="minorHAnsi" w:eastAsiaTheme="minorEastAsia" w:hAnsiTheme="minorHAnsi"/>
              <w:noProof/>
              <w:sz w:val="22"/>
              <w:lang w:eastAsia="cs-CZ"/>
            </w:rPr>
          </w:pPr>
          <w:hyperlink w:anchor="_Toc120883049" w:history="1">
            <w:r w:rsidRPr="0022134E">
              <w:rPr>
                <w:rStyle w:val="Hypertextovodkaz"/>
                <w:noProof/>
              </w:rPr>
              <w:t>Fasáda</w:t>
            </w:r>
            <w:r>
              <w:rPr>
                <w:noProof/>
                <w:webHidden/>
              </w:rPr>
              <w:tab/>
            </w:r>
            <w:r>
              <w:rPr>
                <w:noProof/>
                <w:webHidden/>
              </w:rPr>
              <w:fldChar w:fldCharType="begin"/>
            </w:r>
            <w:r>
              <w:rPr>
                <w:noProof/>
                <w:webHidden/>
              </w:rPr>
              <w:instrText xml:space="preserve"> PAGEREF _Toc120883049 \h </w:instrText>
            </w:r>
            <w:r>
              <w:rPr>
                <w:noProof/>
                <w:webHidden/>
              </w:rPr>
            </w:r>
            <w:r>
              <w:rPr>
                <w:noProof/>
                <w:webHidden/>
              </w:rPr>
              <w:fldChar w:fldCharType="separate"/>
            </w:r>
            <w:r w:rsidR="00786B31">
              <w:rPr>
                <w:noProof/>
                <w:webHidden/>
              </w:rPr>
              <w:t>9</w:t>
            </w:r>
            <w:r>
              <w:rPr>
                <w:noProof/>
                <w:webHidden/>
              </w:rPr>
              <w:fldChar w:fldCharType="end"/>
            </w:r>
          </w:hyperlink>
        </w:p>
        <w:p w14:paraId="39775314" w14:textId="0F79752B" w:rsidR="00630377" w:rsidRDefault="00630377">
          <w:pPr>
            <w:pStyle w:val="Obsah3"/>
            <w:tabs>
              <w:tab w:val="right" w:leader="dot" w:pos="10336"/>
            </w:tabs>
            <w:rPr>
              <w:rFonts w:asciiTheme="minorHAnsi" w:eastAsiaTheme="minorEastAsia" w:hAnsiTheme="minorHAnsi"/>
              <w:noProof/>
              <w:sz w:val="22"/>
              <w:lang w:eastAsia="cs-CZ"/>
            </w:rPr>
          </w:pPr>
          <w:hyperlink w:anchor="_Toc120883050" w:history="1">
            <w:r w:rsidRPr="0022134E">
              <w:rPr>
                <w:rStyle w:val="Hypertextovodkaz"/>
                <w:noProof/>
              </w:rPr>
              <w:t>Střecha</w:t>
            </w:r>
            <w:r>
              <w:rPr>
                <w:noProof/>
                <w:webHidden/>
              </w:rPr>
              <w:tab/>
            </w:r>
            <w:r>
              <w:rPr>
                <w:noProof/>
                <w:webHidden/>
              </w:rPr>
              <w:fldChar w:fldCharType="begin"/>
            </w:r>
            <w:r>
              <w:rPr>
                <w:noProof/>
                <w:webHidden/>
              </w:rPr>
              <w:instrText xml:space="preserve"> PAGEREF _Toc120883050 \h </w:instrText>
            </w:r>
            <w:r>
              <w:rPr>
                <w:noProof/>
                <w:webHidden/>
              </w:rPr>
            </w:r>
            <w:r>
              <w:rPr>
                <w:noProof/>
                <w:webHidden/>
              </w:rPr>
              <w:fldChar w:fldCharType="separate"/>
            </w:r>
            <w:r w:rsidR="00786B31">
              <w:rPr>
                <w:noProof/>
                <w:webHidden/>
              </w:rPr>
              <w:t>9</w:t>
            </w:r>
            <w:r>
              <w:rPr>
                <w:noProof/>
                <w:webHidden/>
              </w:rPr>
              <w:fldChar w:fldCharType="end"/>
            </w:r>
          </w:hyperlink>
        </w:p>
        <w:p w14:paraId="31BAED73" w14:textId="68AAB770" w:rsidR="00630377" w:rsidRDefault="00630377">
          <w:pPr>
            <w:pStyle w:val="Obsah3"/>
            <w:tabs>
              <w:tab w:val="right" w:leader="dot" w:pos="10336"/>
            </w:tabs>
            <w:rPr>
              <w:rFonts w:asciiTheme="minorHAnsi" w:eastAsiaTheme="minorEastAsia" w:hAnsiTheme="minorHAnsi"/>
              <w:noProof/>
              <w:sz w:val="22"/>
              <w:lang w:eastAsia="cs-CZ"/>
            </w:rPr>
          </w:pPr>
          <w:hyperlink w:anchor="_Toc120883051" w:history="1">
            <w:r w:rsidRPr="0022134E">
              <w:rPr>
                <w:rStyle w:val="Hypertextovodkaz"/>
                <w:noProof/>
              </w:rPr>
              <w:t>Vnitřní povrchy</w:t>
            </w:r>
            <w:r>
              <w:rPr>
                <w:noProof/>
                <w:webHidden/>
              </w:rPr>
              <w:tab/>
            </w:r>
            <w:r>
              <w:rPr>
                <w:noProof/>
                <w:webHidden/>
              </w:rPr>
              <w:fldChar w:fldCharType="begin"/>
            </w:r>
            <w:r>
              <w:rPr>
                <w:noProof/>
                <w:webHidden/>
              </w:rPr>
              <w:instrText xml:space="preserve"> PAGEREF _Toc120883051 \h </w:instrText>
            </w:r>
            <w:r>
              <w:rPr>
                <w:noProof/>
                <w:webHidden/>
              </w:rPr>
            </w:r>
            <w:r>
              <w:rPr>
                <w:noProof/>
                <w:webHidden/>
              </w:rPr>
              <w:fldChar w:fldCharType="separate"/>
            </w:r>
            <w:r w:rsidR="00786B31">
              <w:rPr>
                <w:noProof/>
                <w:webHidden/>
              </w:rPr>
              <w:t>9</w:t>
            </w:r>
            <w:r>
              <w:rPr>
                <w:noProof/>
                <w:webHidden/>
              </w:rPr>
              <w:fldChar w:fldCharType="end"/>
            </w:r>
          </w:hyperlink>
        </w:p>
        <w:p w14:paraId="6B341DAE" w14:textId="1CFE3FBB" w:rsidR="00630377" w:rsidRDefault="00630377">
          <w:pPr>
            <w:pStyle w:val="Obsah3"/>
            <w:tabs>
              <w:tab w:val="right" w:leader="dot" w:pos="10336"/>
            </w:tabs>
            <w:rPr>
              <w:rFonts w:asciiTheme="minorHAnsi" w:eastAsiaTheme="minorEastAsia" w:hAnsiTheme="minorHAnsi"/>
              <w:noProof/>
              <w:sz w:val="22"/>
              <w:lang w:eastAsia="cs-CZ"/>
            </w:rPr>
          </w:pPr>
          <w:hyperlink w:anchor="_Toc120883052" w:history="1">
            <w:r w:rsidRPr="0022134E">
              <w:rPr>
                <w:rStyle w:val="Hypertextovodkaz"/>
                <w:noProof/>
              </w:rPr>
              <w:t>Výplně otvorů</w:t>
            </w:r>
            <w:r>
              <w:rPr>
                <w:noProof/>
                <w:webHidden/>
              </w:rPr>
              <w:tab/>
            </w:r>
            <w:r>
              <w:rPr>
                <w:noProof/>
                <w:webHidden/>
              </w:rPr>
              <w:fldChar w:fldCharType="begin"/>
            </w:r>
            <w:r>
              <w:rPr>
                <w:noProof/>
                <w:webHidden/>
              </w:rPr>
              <w:instrText xml:space="preserve"> PAGEREF _Toc120883052 \h </w:instrText>
            </w:r>
            <w:r>
              <w:rPr>
                <w:noProof/>
                <w:webHidden/>
              </w:rPr>
            </w:r>
            <w:r>
              <w:rPr>
                <w:noProof/>
                <w:webHidden/>
              </w:rPr>
              <w:fldChar w:fldCharType="separate"/>
            </w:r>
            <w:r w:rsidR="00786B31">
              <w:rPr>
                <w:noProof/>
                <w:webHidden/>
              </w:rPr>
              <w:t>10</w:t>
            </w:r>
            <w:r>
              <w:rPr>
                <w:noProof/>
                <w:webHidden/>
              </w:rPr>
              <w:fldChar w:fldCharType="end"/>
            </w:r>
          </w:hyperlink>
        </w:p>
        <w:p w14:paraId="4963924C" w14:textId="01AD89B6" w:rsidR="00630377" w:rsidRDefault="00630377">
          <w:pPr>
            <w:pStyle w:val="Obsah3"/>
            <w:tabs>
              <w:tab w:val="right" w:leader="dot" w:pos="10336"/>
            </w:tabs>
            <w:rPr>
              <w:rFonts w:asciiTheme="minorHAnsi" w:eastAsiaTheme="minorEastAsia" w:hAnsiTheme="minorHAnsi"/>
              <w:noProof/>
              <w:sz w:val="22"/>
              <w:lang w:eastAsia="cs-CZ"/>
            </w:rPr>
          </w:pPr>
          <w:hyperlink w:anchor="_Toc120883053" w:history="1">
            <w:r w:rsidRPr="0022134E">
              <w:rPr>
                <w:rStyle w:val="Hypertextovodkaz"/>
                <w:noProof/>
              </w:rPr>
              <w:t>Řemeslné výrobky a práce</w:t>
            </w:r>
            <w:r>
              <w:rPr>
                <w:noProof/>
                <w:webHidden/>
              </w:rPr>
              <w:tab/>
            </w:r>
            <w:r>
              <w:rPr>
                <w:noProof/>
                <w:webHidden/>
              </w:rPr>
              <w:fldChar w:fldCharType="begin"/>
            </w:r>
            <w:r>
              <w:rPr>
                <w:noProof/>
                <w:webHidden/>
              </w:rPr>
              <w:instrText xml:space="preserve"> PAGEREF _Toc120883053 \h </w:instrText>
            </w:r>
            <w:r>
              <w:rPr>
                <w:noProof/>
                <w:webHidden/>
              </w:rPr>
            </w:r>
            <w:r>
              <w:rPr>
                <w:noProof/>
                <w:webHidden/>
              </w:rPr>
              <w:fldChar w:fldCharType="separate"/>
            </w:r>
            <w:r w:rsidR="00786B31">
              <w:rPr>
                <w:noProof/>
                <w:webHidden/>
              </w:rPr>
              <w:t>10</w:t>
            </w:r>
            <w:r>
              <w:rPr>
                <w:noProof/>
                <w:webHidden/>
              </w:rPr>
              <w:fldChar w:fldCharType="end"/>
            </w:r>
          </w:hyperlink>
        </w:p>
        <w:p w14:paraId="0BF051A4" w14:textId="0E2CDD16" w:rsidR="00630377" w:rsidRDefault="00630377">
          <w:pPr>
            <w:pStyle w:val="Obsah3"/>
            <w:tabs>
              <w:tab w:val="right" w:leader="dot" w:pos="10336"/>
            </w:tabs>
            <w:rPr>
              <w:rFonts w:asciiTheme="minorHAnsi" w:eastAsiaTheme="minorEastAsia" w:hAnsiTheme="minorHAnsi"/>
              <w:noProof/>
              <w:sz w:val="22"/>
              <w:lang w:eastAsia="cs-CZ"/>
            </w:rPr>
          </w:pPr>
          <w:hyperlink w:anchor="_Toc120883054" w:history="1">
            <w:r w:rsidRPr="0022134E">
              <w:rPr>
                <w:rStyle w:val="Hypertextovodkaz"/>
                <w:noProof/>
              </w:rPr>
              <w:t>Zámečnické výrobky</w:t>
            </w:r>
            <w:r>
              <w:rPr>
                <w:noProof/>
                <w:webHidden/>
              </w:rPr>
              <w:tab/>
            </w:r>
            <w:r>
              <w:rPr>
                <w:noProof/>
                <w:webHidden/>
              </w:rPr>
              <w:fldChar w:fldCharType="begin"/>
            </w:r>
            <w:r>
              <w:rPr>
                <w:noProof/>
                <w:webHidden/>
              </w:rPr>
              <w:instrText xml:space="preserve"> PAGEREF _Toc120883054 \h </w:instrText>
            </w:r>
            <w:r>
              <w:rPr>
                <w:noProof/>
                <w:webHidden/>
              </w:rPr>
            </w:r>
            <w:r>
              <w:rPr>
                <w:noProof/>
                <w:webHidden/>
              </w:rPr>
              <w:fldChar w:fldCharType="separate"/>
            </w:r>
            <w:r w:rsidR="00786B31">
              <w:rPr>
                <w:noProof/>
                <w:webHidden/>
              </w:rPr>
              <w:t>10</w:t>
            </w:r>
            <w:r>
              <w:rPr>
                <w:noProof/>
                <w:webHidden/>
              </w:rPr>
              <w:fldChar w:fldCharType="end"/>
            </w:r>
          </w:hyperlink>
        </w:p>
        <w:p w14:paraId="1D78C6DD" w14:textId="73A96F93" w:rsidR="00630377" w:rsidRDefault="00630377">
          <w:pPr>
            <w:pStyle w:val="Obsah3"/>
            <w:tabs>
              <w:tab w:val="right" w:leader="dot" w:pos="10336"/>
            </w:tabs>
            <w:rPr>
              <w:rFonts w:asciiTheme="minorHAnsi" w:eastAsiaTheme="minorEastAsia" w:hAnsiTheme="minorHAnsi"/>
              <w:noProof/>
              <w:sz w:val="22"/>
              <w:lang w:eastAsia="cs-CZ"/>
            </w:rPr>
          </w:pPr>
          <w:hyperlink w:anchor="_Toc120883055" w:history="1">
            <w:r w:rsidRPr="0022134E">
              <w:rPr>
                <w:rStyle w:val="Hypertextovodkaz"/>
                <w:noProof/>
              </w:rPr>
              <w:t>Ostatní výrobky</w:t>
            </w:r>
            <w:r>
              <w:rPr>
                <w:noProof/>
                <w:webHidden/>
              </w:rPr>
              <w:tab/>
            </w:r>
            <w:r>
              <w:rPr>
                <w:noProof/>
                <w:webHidden/>
              </w:rPr>
              <w:fldChar w:fldCharType="begin"/>
            </w:r>
            <w:r>
              <w:rPr>
                <w:noProof/>
                <w:webHidden/>
              </w:rPr>
              <w:instrText xml:space="preserve"> PAGEREF _Toc120883055 \h </w:instrText>
            </w:r>
            <w:r>
              <w:rPr>
                <w:noProof/>
                <w:webHidden/>
              </w:rPr>
            </w:r>
            <w:r>
              <w:rPr>
                <w:noProof/>
                <w:webHidden/>
              </w:rPr>
              <w:fldChar w:fldCharType="separate"/>
            </w:r>
            <w:r w:rsidR="00786B31">
              <w:rPr>
                <w:noProof/>
                <w:webHidden/>
              </w:rPr>
              <w:t>10</w:t>
            </w:r>
            <w:r>
              <w:rPr>
                <w:noProof/>
                <w:webHidden/>
              </w:rPr>
              <w:fldChar w:fldCharType="end"/>
            </w:r>
          </w:hyperlink>
        </w:p>
        <w:p w14:paraId="3D71CE4C" w14:textId="5DA42EF0" w:rsidR="00630377" w:rsidRDefault="00630377">
          <w:pPr>
            <w:pStyle w:val="Obsah3"/>
            <w:tabs>
              <w:tab w:val="right" w:leader="dot" w:pos="10336"/>
            </w:tabs>
            <w:rPr>
              <w:rFonts w:asciiTheme="minorHAnsi" w:eastAsiaTheme="minorEastAsia" w:hAnsiTheme="minorHAnsi"/>
              <w:noProof/>
              <w:sz w:val="22"/>
              <w:lang w:eastAsia="cs-CZ"/>
            </w:rPr>
          </w:pPr>
          <w:hyperlink w:anchor="_Toc120883056" w:history="1">
            <w:r w:rsidRPr="0022134E">
              <w:rPr>
                <w:rStyle w:val="Hypertextovodkaz"/>
                <w:rFonts w:cstheme="minorHAnsi"/>
                <w:noProof/>
                <w14:scene3d>
                  <w14:camera w14:prst="orthographicFront"/>
                  <w14:lightRig w14:rig="threePt" w14:dir="t">
                    <w14:rot w14:lat="0" w14:lon="0" w14:rev="0"/>
                  </w14:lightRig>
                </w14:scene3d>
              </w:rPr>
              <w:t>B.2.7.</w:t>
            </w:r>
            <w:r w:rsidRPr="0022134E">
              <w:rPr>
                <w:rStyle w:val="Hypertextovodkaz"/>
                <w:noProof/>
              </w:rPr>
              <w:t xml:space="preserve"> Základní popis technických a technologických zařízení</w:t>
            </w:r>
            <w:r>
              <w:rPr>
                <w:noProof/>
                <w:webHidden/>
              </w:rPr>
              <w:tab/>
            </w:r>
            <w:r>
              <w:rPr>
                <w:noProof/>
                <w:webHidden/>
              </w:rPr>
              <w:fldChar w:fldCharType="begin"/>
            </w:r>
            <w:r>
              <w:rPr>
                <w:noProof/>
                <w:webHidden/>
              </w:rPr>
              <w:instrText xml:space="preserve"> PAGEREF _Toc120883056 \h </w:instrText>
            </w:r>
            <w:r>
              <w:rPr>
                <w:noProof/>
                <w:webHidden/>
              </w:rPr>
            </w:r>
            <w:r>
              <w:rPr>
                <w:noProof/>
                <w:webHidden/>
              </w:rPr>
              <w:fldChar w:fldCharType="separate"/>
            </w:r>
            <w:r w:rsidR="00786B31">
              <w:rPr>
                <w:noProof/>
                <w:webHidden/>
              </w:rPr>
              <w:t>10</w:t>
            </w:r>
            <w:r>
              <w:rPr>
                <w:noProof/>
                <w:webHidden/>
              </w:rPr>
              <w:fldChar w:fldCharType="end"/>
            </w:r>
          </w:hyperlink>
        </w:p>
        <w:p w14:paraId="5204146C" w14:textId="4D2315DF" w:rsidR="00630377" w:rsidRDefault="00630377">
          <w:pPr>
            <w:pStyle w:val="Obsah3"/>
            <w:tabs>
              <w:tab w:val="right" w:leader="dot" w:pos="10336"/>
            </w:tabs>
            <w:rPr>
              <w:rFonts w:asciiTheme="minorHAnsi" w:eastAsiaTheme="minorEastAsia" w:hAnsiTheme="minorHAnsi"/>
              <w:noProof/>
              <w:sz w:val="22"/>
              <w:lang w:eastAsia="cs-CZ"/>
            </w:rPr>
          </w:pPr>
          <w:hyperlink w:anchor="_Toc120883057" w:history="1">
            <w:r w:rsidRPr="0022134E">
              <w:rPr>
                <w:rStyle w:val="Hypertextovodkaz"/>
                <w:rFonts w:cstheme="minorHAnsi"/>
                <w:noProof/>
                <w14:scene3d>
                  <w14:camera w14:prst="orthographicFront"/>
                  <w14:lightRig w14:rig="threePt" w14:dir="t">
                    <w14:rot w14:lat="0" w14:lon="0" w14:rev="0"/>
                  </w14:lightRig>
                </w14:scene3d>
              </w:rPr>
              <w:t>B.2.8.</w:t>
            </w:r>
            <w:r w:rsidRPr="0022134E">
              <w:rPr>
                <w:rStyle w:val="Hypertextovodkaz"/>
                <w:noProof/>
              </w:rPr>
              <w:t xml:space="preserve"> Zásady požárně bezpečnostního řešení</w:t>
            </w:r>
            <w:r>
              <w:rPr>
                <w:noProof/>
                <w:webHidden/>
              </w:rPr>
              <w:tab/>
            </w:r>
            <w:r>
              <w:rPr>
                <w:noProof/>
                <w:webHidden/>
              </w:rPr>
              <w:fldChar w:fldCharType="begin"/>
            </w:r>
            <w:r>
              <w:rPr>
                <w:noProof/>
                <w:webHidden/>
              </w:rPr>
              <w:instrText xml:space="preserve"> PAGEREF _Toc120883057 \h </w:instrText>
            </w:r>
            <w:r>
              <w:rPr>
                <w:noProof/>
                <w:webHidden/>
              </w:rPr>
            </w:r>
            <w:r>
              <w:rPr>
                <w:noProof/>
                <w:webHidden/>
              </w:rPr>
              <w:fldChar w:fldCharType="separate"/>
            </w:r>
            <w:r w:rsidR="00786B31">
              <w:rPr>
                <w:noProof/>
                <w:webHidden/>
              </w:rPr>
              <w:t>17</w:t>
            </w:r>
            <w:r>
              <w:rPr>
                <w:noProof/>
                <w:webHidden/>
              </w:rPr>
              <w:fldChar w:fldCharType="end"/>
            </w:r>
          </w:hyperlink>
        </w:p>
        <w:p w14:paraId="019052C6" w14:textId="7D1A971A" w:rsidR="00630377" w:rsidRDefault="00630377">
          <w:pPr>
            <w:pStyle w:val="Obsah3"/>
            <w:tabs>
              <w:tab w:val="right" w:leader="dot" w:pos="10336"/>
            </w:tabs>
            <w:rPr>
              <w:rFonts w:asciiTheme="minorHAnsi" w:eastAsiaTheme="minorEastAsia" w:hAnsiTheme="minorHAnsi"/>
              <w:noProof/>
              <w:sz w:val="22"/>
              <w:lang w:eastAsia="cs-CZ"/>
            </w:rPr>
          </w:pPr>
          <w:hyperlink w:anchor="_Toc120883058" w:history="1">
            <w:r w:rsidRPr="0022134E">
              <w:rPr>
                <w:rStyle w:val="Hypertextovodkaz"/>
                <w:rFonts w:cstheme="minorHAnsi"/>
                <w:noProof/>
                <w14:scene3d>
                  <w14:camera w14:prst="orthographicFront"/>
                  <w14:lightRig w14:rig="threePt" w14:dir="t">
                    <w14:rot w14:lat="0" w14:lon="0" w14:rev="0"/>
                  </w14:lightRig>
                </w14:scene3d>
              </w:rPr>
              <w:t>B.2.9.</w:t>
            </w:r>
            <w:r w:rsidRPr="0022134E">
              <w:rPr>
                <w:rStyle w:val="Hypertextovodkaz"/>
                <w:noProof/>
              </w:rPr>
              <w:t xml:space="preserve"> Úspora energie a tepelná ochrana</w:t>
            </w:r>
            <w:r>
              <w:rPr>
                <w:noProof/>
                <w:webHidden/>
              </w:rPr>
              <w:tab/>
            </w:r>
            <w:r>
              <w:rPr>
                <w:noProof/>
                <w:webHidden/>
              </w:rPr>
              <w:fldChar w:fldCharType="begin"/>
            </w:r>
            <w:r>
              <w:rPr>
                <w:noProof/>
                <w:webHidden/>
              </w:rPr>
              <w:instrText xml:space="preserve"> PAGEREF _Toc120883058 \h </w:instrText>
            </w:r>
            <w:r>
              <w:rPr>
                <w:noProof/>
                <w:webHidden/>
              </w:rPr>
            </w:r>
            <w:r>
              <w:rPr>
                <w:noProof/>
                <w:webHidden/>
              </w:rPr>
              <w:fldChar w:fldCharType="separate"/>
            </w:r>
            <w:r w:rsidR="00786B31">
              <w:rPr>
                <w:noProof/>
                <w:webHidden/>
              </w:rPr>
              <w:t>17</w:t>
            </w:r>
            <w:r>
              <w:rPr>
                <w:noProof/>
                <w:webHidden/>
              </w:rPr>
              <w:fldChar w:fldCharType="end"/>
            </w:r>
          </w:hyperlink>
        </w:p>
        <w:p w14:paraId="18C419C0" w14:textId="771B2C9E" w:rsidR="00630377" w:rsidRDefault="00630377">
          <w:pPr>
            <w:pStyle w:val="Obsah3"/>
            <w:tabs>
              <w:tab w:val="right" w:leader="dot" w:pos="10336"/>
            </w:tabs>
            <w:rPr>
              <w:rFonts w:asciiTheme="minorHAnsi" w:eastAsiaTheme="minorEastAsia" w:hAnsiTheme="minorHAnsi"/>
              <w:noProof/>
              <w:sz w:val="22"/>
              <w:lang w:eastAsia="cs-CZ"/>
            </w:rPr>
          </w:pPr>
          <w:hyperlink w:anchor="_Toc120883059" w:history="1">
            <w:r w:rsidRPr="0022134E">
              <w:rPr>
                <w:rStyle w:val="Hypertextovodkaz"/>
                <w:rFonts w:cstheme="minorHAnsi"/>
                <w:noProof/>
                <w14:scene3d>
                  <w14:camera w14:prst="orthographicFront"/>
                  <w14:lightRig w14:rig="threePt" w14:dir="t">
                    <w14:rot w14:lat="0" w14:lon="0" w14:rev="0"/>
                  </w14:lightRig>
                </w14:scene3d>
              </w:rPr>
              <w:t>B.2.10.</w:t>
            </w:r>
            <w:r w:rsidRPr="0022134E">
              <w:rPr>
                <w:rStyle w:val="Hypertextovodkaz"/>
                <w:noProof/>
              </w:rPr>
              <w:t xml:space="preserve"> Hygienické požadavky na stavby, požadavky na pracovní a komunální prostředí</w:t>
            </w:r>
            <w:r>
              <w:rPr>
                <w:noProof/>
                <w:webHidden/>
              </w:rPr>
              <w:tab/>
            </w:r>
            <w:r>
              <w:rPr>
                <w:noProof/>
                <w:webHidden/>
              </w:rPr>
              <w:fldChar w:fldCharType="begin"/>
            </w:r>
            <w:r>
              <w:rPr>
                <w:noProof/>
                <w:webHidden/>
              </w:rPr>
              <w:instrText xml:space="preserve"> PAGEREF _Toc120883059 \h </w:instrText>
            </w:r>
            <w:r>
              <w:rPr>
                <w:noProof/>
                <w:webHidden/>
              </w:rPr>
            </w:r>
            <w:r>
              <w:rPr>
                <w:noProof/>
                <w:webHidden/>
              </w:rPr>
              <w:fldChar w:fldCharType="separate"/>
            </w:r>
            <w:r w:rsidR="00786B31">
              <w:rPr>
                <w:noProof/>
                <w:webHidden/>
              </w:rPr>
              <w:t>18</w:t>
            </w:r>
            <w:r>
              <w:rPr>
                <w:noProof/>
                <w:webHidden/>
              </w:rPr>
              <w:fldChar w:fldCharType="end"/>
            </w:r>
          </w:hyperlink>
        </w:p>
        <w:p w14:paraId="361C877C" w14:textId="4EFF4FA3" w:rsidR="00630377" w:rsidRDefault="00630377">
          <w:pPr>
            <w:pStyle w:val="Obsah3"/>
            <w:tabs>
              <w:tab w:val="right" w:leader="dot" w:pos="10336"/>
            </w:tabs>
            <w:rPr>
              <w:rFonts w:asciiTheme="minorHAnsi" w:eastAsiaTheme="minorEastAsia" w:hAnsiTheme="minorHAnsi"/>
              <w:noProof/>
              <w:sz w:val="22"/>
              <w:lang w:eastAsia="cs-CZ"/>
            </w:rPr>
          </w:pPr>
          <w:hyperlink w:anchor="_Toc120883060" w:history="1">
            <w:r w:rsidRPr="0022134E">
              <w:rPr>
                <w:rStyle w:val="Hypertextovodkaz"/>
                <w:rFonts w:cstheme="minorHAnsi"/>
                <w:noProof/>
                <w14:scene3d>
                  <w14:camera w14:prst="orthographicFront"/>
                  <w14:lightRig w14:rig="threePt" w14:dir="t">
                    <w14:rot w14:lat="0" w14:lon="0" w14:rev="0"/>
                  </w14:lightRig>
                </w14:scene3d>
              </w:rPr>
              <w:t>B.2.11.</w:t>
            </w:r>
            <w:r w:rsidRPr="0022134E">
              <w:rPr>
                <w:rStyle w:val="Hypertextovodkaz"/>
                <w:noProof/>
              </w:rPr>
              <w:t xml:space="preserve"> Zásady ochrany stavby před negativními účinky vnějšího prostředí</w:t>
            </w:r>
            <w:r>
              <w:rPr>
                <w:noProof/>
                <w:webHidden/>
              </w:rPr>
              <w:tab/>
            </w:r>
            <w:r>
              <w:rPr>
                <w:noProof/>
                <w:webHidden/>
              </w:rPr>
              <w:fldChar w:fldCharType="begin"/>
            </w:r>
            <w:r>
              <w:rPr>
                <w:noProof/>
                <w:webHidden/>
              </w:rPr>
              <w:instrText xml:space="preserve"> PAGEREF _Toc120883060 \h </w:instrText>
            </w:r>
            <w:r>
              <w:rPr>
                <w:noProof/>
                <w:webHidden/>
              </w:rPr>
            </w:r>
            <w:r>
              <w:rPr>
                <w:noProof/>
                <w:webHidden/>
              </w:rPr>
              <w:fldChar w:fldCharType="separate"/>
            </w:r>
            <w:r w:rsidR="00786B31">
              <w:rPr>
                <w:noProof/>
                <w:webHidden/>
              </w:rPr>
              <w:t>18</w:t>
            </w:r>
            <w:r>
              <w:rPr>
                <w:noProof/>
                <w:webHidden/>
              </w:rPr>
              <w:fldChar w:fldCharType="end"/>
            </w:r>
          </w:hyperlink>
        </w:p>
        <w:p w14:paraId="7F866FE1" w14:textId="72FA7321" w:rsidR="00630377" w:rsidRDefault="00630377">
          <w:pPr>
            <w:pStyle w:val="Obsah2"/>
            <w:tabs>
              <w:tab w:val="right" w:leader="dot" w:pos="10336"/>
            </w:tabs>
            <w:rPr>
              <w:rFonts w:asciiTheme="minorHAnsi" w:eastAsiaTheme="minorEastAsia" w:hAnsiTheme="minorHAnsi"/>
              <w:noProof/>
              <w:sz w:val="22"/>
              <w:lang w:eastAsia="cs-CZ"/>
            </w:rPr>
          </w:pPr>
          <w:hyperlink w:anchor="_Toc120883061" w:history="1">
            <w:r w:rsidRPr="0022134E">
              <w:rPr>
                <w:rStyle w:val="Hypertextovodkaz"/>
                <w:noProof/>
                <w14:scene3d>
                  <w14:camera w14:prst="orthographicFront"/>
                  <w14:lightRig w14:rig="threePt" w14:dir="t">
                    <w14:rot w14:lat="0" w14:lon="0" w14:rev="0"/>
                  </w14:lightRig>
                </w14:scene3d>
              </w:rPr>
              <w:t>B.3.</w:t>
            </w:r>
            <w:r w:rsidRPr="0022134E">
              <w:rPr>
                <w:rStyle w:val="Hypertextovodkaz"/>
                <w:noProof/>
              </w:rPr>
              <w:t xml:space="preserve"> Připojení na technickou infrastrukturu</w:t>
            </w:r>
            <w:r>
              <w:rPr>
                <w:noProof/>
                <w:webHidden/>
              </w:rPr>
              <w:tab/>
            </w:r>
            <w:r>
              <w:rPr>
                <w:noProof/>
                <w:webHidden/>
              </w:rPr>
              <w:fldChar w:fldCharType="begin"/>
            </w:r>
            <w:r>
              <w:rPr>
                <w:noProof/>
                <w:webHidden/>
              </w:rPr>
              <w:instrText xml:space="preserve"> PAGEREF _Toc120883061 \h </w:instrText>
            </w:r>
            <w:r>
              <w:rPr>
                <w:noProof/>
                <w:webHidden/>
              </w:rPr>
            </w:r>
            <w:r>
              <w:rPr>
                <w:noProof/>
                <w:webHidden/>
              </w:rPr>
              <w:fldChar w:fldCharType="separate"/>
            </w:r>
            <w:r w:rsidR="00786B31">
              <w:rPr>
                <w:noProof/>
                <w:webHidden/>
              </w:rPr>
              <w:t>18</w:t>
            </w:r>
            <w:r>
              <w:rPr>
                <w:noProof/>
                <w:webHidden/>
              </w:rPr>
              <w:fldChar w:fldCharType="end"/>
            </w:r>
          </w:hyperlink>
        </w:p>
        <w:p w14:paraId="637F0C5D" w14:textId="129ADACC" w:rsidR="00630377" w:rsidRDefault="00630377">
          <w:pPr>
            <w:pStyle w:val="Obsah2"/>
            <w:tabs>
              <w:tab w:val="right" w:leader="dot" w:pos="10336"/>
            </w:tabs>
            <w:rPr>
              <w:rFonts w:asciiTheme="minorHAnsi" w:eastAsiaTheme="minorEastAsia" w:hAnsiTheme="minorHAnsi"/>
              <w:noProof/>
              <w:sz w:val="22"/>
              <w:lang w:eastAsia="cs-CZ"/>
            </w:rPr>
          </w:pPr>
          <w:hyperlink w:anchor="_Toc120883062" w:history="1">
            <w:r w:rsidRPr="0022134E">
              <w:rPr>
                <w:rStyle w:val="Hypertextovodkaz"/>
                <w:noProof/>
                <w14:scene3d>
                  <w14:camera w14:prst="orthographicFront"/>
                  <w14:lightRig w14:rig="threePt" w14:dir="t">
                    <w14:rot w14:lat="0" w14:lon="0" w14:rev="0"/>
                  </w14:lightRig>
                </w14:scene3d>
              </w:rPr>
              <w:t>B.4.</w:t>
            </w:r>
            <w:r w:rsidRPr="0022134E">
              <w:rPr>
                <w:rStyle w:val="Hypertextovodkaz"/>
                <w:noProof/>
              </w:rPr>
              <w:t xml:space="preserve"> Dopravní řešení</w:t>
            </w:r>
            <w:r>
              <w:rPr>
                <w:noProof/>
                <w:webHidden/>
              </w:rPr>
              <w:tab/>
            </w:r>
            <w:r>
              <w:rPr>
                <w:noProof/>
                <w:webHidden/>
              </w:rPr>
              <w:fldChar w:fldCharType="begin"/>
            </w:r>
            <w:r>
              <w:rPr>
                <w:noProof/>
                <w:webHidden/>
              </w:rPr>
              <w:instrText xml:space="preserve"> PAGEREF _Toc120883062 \h </w:instrText>
            </w:r>
            <w:r>
              <w:rPr>
                <w:noProof/>
                <w:webHidden/>
              </w:rPr>
            </w:r>
            <w:r>
              <w:rPr>
                <w:noProof/>
                <w:webHidden/>
              </w:rPr>
              <w:fldChar w:fldCharType="separate"/>
            </w:r>
            <w:r w:rsidR="00786B31">
              <w:rPr>
                <w:noProof/>
                <w:webHidden/>
              </w:rPr>
              <w:t>19</w:t>
            </w:r>
            <w:r>
              <w:rPr>
                <w:noProof/>
                <w:webHidden/>
              </w:rPr>
              <w:fldChar w:fldCharType="end"/>
            </w:r>
          </w:hyperlink>
        </w:p>
        <w:p w14:paraId="1C0A2EEB" w14:textId="7D948526" w:rsidR="00630377" w:rsidRDefault="00630377">
          <w:pPr>
            <w:pStyle w:val="Obsah2"/>
            <w:tabs>
              <w:tab w:val="right" w:leader="dot" w:pos="10336"/>
            </w:tabs>
            <w:rPr>
              <w:rFonts w:asciiTheme="minorHAnsi" w:eastAsiaTheme="minorEastAsia" w:hAnsiTheme="minorHAnsi"/>
              <w:noProof/>
              <w:sz w:val="22"/>
              <w:lang w:eastAsia="cs-CZ"/>
            </w:rPr>
          </w:pPr>
          <w:hyperlink w:anchor="_Toc120883063" w:history="1">
            <w:r w:rsidRPr="0022134E">
              <w:rPr>
                <w:rStyle w:val="Hypertextovodkaz"/>
                <w:noProof/>
                <w14:scene3d>
                  <w14:camera w14:prst="orthographicFront"/>
                  <w14:lightRig w14:rig="threePt" w14:dir="t">
                    <w14:rot w14:lat="0" w14:lon="0" w14:rev="0"/>
                  </w14:lightRig>
                </w14:scene3d>
              </w:rPr>
              <w:t>B.5.</w:t>
            </w:r>
            <w:r w:rsidRPr="0022134E">
              <w:rPr>
                <w:rStyle w:val="Hypertextovodkaz"/>
                <w:noProof/>
              </w:rPr>
              <w:t xml:space="preserve"> Řešení vegetace a souvisejících terénních úprav</w:t>
            </w:r>
            <w:r>
              <w:rPr>
                <w:noProof/>
                <w:webHidden/>
              </w:rPr>
              <w:tab/>
            </w:r>
            <w:r>
              <w:rPr>
                <w:noProof/>
                <w:webHidden/>
              </w:rPr>
              <w:fldChar w:fldCharType="begin"/>
            </w:r>
            <w:r>
              <w:rPr>
                <w:noProof/>
                <w:webHidden/>
              </w:rPr>
              <w:instrText xml:space="preserve"> PAGEREF _Toc120883063 \h </w:instrText>
            </w:r>
            <w:r>
              <w:rPr>
                <w:noProof/>
                <w:webHidden/>
              </w:rPr>
            </w:r>
            <w:r>
              <w:rPr>
                <w:noProof/>
                <w:webHidden/>
              </w:rPr>
              <w:fldChar w:fldCharType="separate"/>
            </w:r>
            <w:r w:rsidR="00786B31">
              <w:rPr>
                <w:noProof/>
                <w:webHidden/>
              </w:rPr>
              <w:t>19</w:t>
            </w:r>
            <w:r>
              <w:rPr>
                <w:noProof/>
                <w:webHidden/>
              </w:rPr>
              <w:fldChar w:fldCharType="end"/>
            </w:r>
          </w:hyperlink>
        </w:p>
        <w:p w14:paraId="4DB6ACC3" w14:textId="308D26DC" w:rsidR="00630377" w:rsidRDefault="00630377">
          <w:pPr>
            <w:pStyle w:val="Obsah2"/>
            <w:tabs>
              <w:tab w:val="right" w:leader="dot" w:pos="10336"/>
            </w:tabs>
            <w:rPr>
              <w:rFonts w:asciiTheme="minorHAnsi" w:eastAsiaTheme="minorEastAsia" w:hAnsiTheme="minorHAnsi"/>
              <w:noProof/>
              <w:sz w:val="22"/>
              <w:lang w:eastAsia="cs-CZ"/>
            </w:rPr>
          </w:pPr>
          <w:hyperlink w:anchor="_Toc120883064" w:history="1">
            <w:r w:rsidRPr="0022134E">
              <w:rPr>
                <w:rStyle w:val="Hypertextovodkaz"/>
                <w:noProof/>
                <w14:scene3d>
                  <w14:camera w14:prst="orthographicFront"/>
                  <w14:lightRig w14:rig="threePt" w14:dir="t">
                    <w14:rot w14:lat="0" w14:lon="0" w14:rev="0"/>
                  </w14:lightRig>
                </w14:scene3d>
              </w:rPr>
              <w:t>B.6.</w:t>
            </w:r>
            <w:r w:rsidRPr="0022134E">
              <w:rPr>
                <w:rStyle w:val="Hypertextovodkaz"/>
                <w:noProof/>
              </w:rPr>
              <w:t xml:space="preserve"> Popis vlivů stavby na životní prostředí a jeho ochrana</w:t>
            </w:r>
            <w:r>
              <w:rPr>
                <w:noProof/>
                <w:webHidden/>
              </w:rPr>
              <w:tab/>
            </w:r>
            <w:r>
              <w:rPr>
                <w:noProof/>
                <w:webHidden/>
              </w:rPr>
              <w:fldChar w:fldCharType="begin"/>
            </w:r>
            <w:r>
              <w:rPr>
                <w:noProof/>
                <w:webHidden/>
              </w:rPr>
              <w:instrText xml:space="preserve"> PAGEREF _Toc120883064 \h </w:instrText>
            </w:r>
            <w:r>
              <w:rPr>
                <w:noProof/>
                <w:webHidden/>
              </w:rPr>
            </w:r>
            <w:r>
              <w:rPr>
                <w:noProof/>
                <w:webHidden/>
              </w:rPr>
              <w:fldChar w:fldCharType="separate"/>
            </w:r>
            <w:r w:rsidR="00786B31">
              <w:rPr>
                <w:noProof/>
                <w:webHidden/>
              </w:rPr>
              <w:t>19</w:t>
            </w:r>
            <w:r>
              <w:rPr>
                <w:noProof/>
                <w:webHidden/>
              </w:rPr>
              <w:fldChar w:fldCharType="end"/>
            </w:r>
          </w:hyperlink>
        </w:p>
        <w:p w14:paraId="740E81F0" w14:textId="72C78F43" w:rsidR="00630377" w:rsidRDefault="00630377">
          <w:pPr>
            <w:pStyle w:val="Obsah2"/>
            <w:tabs>
              <w:tab w:val="right" w:leader="dot" w:pos="10336"/>
            </w:tabs>
            <w:rPr>
              <w:rFonts w:asciiTheme="minorHAnsi" w:eastAsiaTheme="minorEastAsia" w:hAnsiTheme="minorHAnsi"/>
              <w:noProof/>
              <w:sz w:val="22"/>
              <w:lang w:eastAsia="cs-CZ"/>
            </w:rPr>
          </w:pPr>
          <w:hyperlink w:anchor="_Toc120883065" w:history="1">
            <w:r w:rsidRPr="0022134E">
              <w:rPr>
                <w:rStyle w:val="Hypertextovodkaz"/>
                <w:noProof/>
                <w14:scene3d>
                  <w14:camera w14:prst="orthographicFront"/>
                  <w14:lightRig w14:rig="threePt" w14:dir="t">
                    <w14:rot w14:lat="0" w14:lon="0" w14:rev="0"/>
                  </w14:lightRig>
                </w14:scene3d>
              </w:rPr>
              <w:t>B.7.</w:t>
            </w:r>
            <w:r w:rsidRPr="0022134E">
              <w:rPr>
                <w:rStyle w:val="Hypertextovodkaz"/>
                <w:noProof/>
              </w:rPr>
              <w:t xml:space="preserve"> Ochrana obyvatelstva</w:t>
            </w:r>
            <w:r>
              <w:rPr>
                <w:noProof/>
                <w:webHidden/>
              </w:rPr>
              <w:tab/>
            </w:r>
            <w:r>
              <w:rPr>
                <w:noProof/>
                <w:webHidden/>
              </w:rPr>
              <w:fldChar w:fldCharType="begin"/>
            </w:r>
            <w:r>
              <w:rPr>
                <w:noProof/>
                <w:webHidden/>
              </w:rPr>
              <w:instrText xml:space="preserve"> PAGEREF _Toc120883065 \h </w:instrText>
            </w:r>
            <w:r>
              <w:rPr>
                <w:noProof/>
                <w:webHidden/>
              </w:rPr>
            </w:r>
            <w:r>
              <w:rPr>
                <w:noProof/>
                <w:webHidden/>
              </w:rPr>
              <w:fldChar w:fldCharType="separate"/>
            </w:r>
            <w:r w:rsidR="00786B31">
              <w:rPr>
                <w:noProof/>
                <w:webHidden/>
              </w:rPr>
              <w:t>20</w:t>
            </w:r>
            <w:r>
              <w:rPr>
                <w:noProof/>
                <w:webHidden/>
              </w:rPr>
              <w:fldChar w:fldCharType="end"/>
            </w:r>
          </w:hyperlink>
        </w:p>
        <w:p w14:paraId="6B9BD0DE" w14:textId="0263ED7E" w:rsidR="00630377" w:rsidRDefault="00630377">
          <w:pPr>
            <w:pStyle w:val="Obsah2"/>
            <w:tabs>
              <w:tab w:val="right" w:leader="dot" w:pos="10336"/>
            </w:tabs>
            <w:rPr>
              <w:rFonts w:asciiTheme="minorHAnsi" w:eastAsiaTheme="minorEastAsia" w:hAnsiTheme="minorHAnsi"/>
              <w:noProof/>
              <w:sz w:val="22"/>
              <w:lang w:eastAsia="cs-CZ"/>
            </w:rPr>
          </w:pPr>
          <w:hyperlink w:anchor="_Toc120883066" w:history="1">
            <w:r w:rsidRPr="0022134E">
              <w:rPr>
                <w:rStyle w:val="Hypertextovodkaz"/>
                <w:noProof/>
                <w14:scene3d>
                  <w14:camera w14:prst="orthographicFront"/>
                  <w14:lightRig w14:rig="threePt" w14:dir="t">
                    <w14:rot w14:lat="0" w14:lon="0" w14:rev="0"/>
                  </w14:lightRig>
                </w14:scene3d>
              </w:rPr>
              <w:t>B.8.</w:t>
            </w:r>
            <w:r w:rsidRPr="0022134E">
              <w:rPr>
                <w:rStyle w:val="Hypertextovodkaz"/>
                <w:noProof/>
              </w:rPr>
              <w:t xml:space="preserve"> Zásady organizace výstavby</w:t>
            </w:r>
            <w:r>
              <w:rPr>
                <w:noProof/>
                <w:webHidden/>
              </w:rPr>
              <w:tab/>
            </w:r>
            <w:r>
              <w:rPr>
                <w:noProof/>
                <w:webHidden/>
              </w:rPr>
              <w:fldChar w:fldCharType="begin"/>
            </w:r>
            <w:r>
              <w:rPr>
                <w:noProof/>
                <w:webHidden/>
              </w:rPr>
              <w:instrText xml:space="preserve"> PAGEREF _Toc120883066 \h </w:instrText>
            </w:r>
            <w:r>
              <w:rPr>
                <w:noProof/>
                <w:webHidden/>
              </w:rPr>
            </w:r>
            <w:r>
              <w:rPr>
                <w:noProof/>
                <w:webHidden/>
              </w:rPr>
              <w:fldChar w:fldCharType="separate"/>
            </w:r>
            <w:r w:rsidR="00786B31">
              <w:rPr>
                <w:noProof/>
                <w:webHidden/>
              </w:rPr>
              <w:t>20</w:t>
            </w:r>
            <w:r>
              <w:rPr>
                <w:noProof/>
                <w:webHidden/>
              </w:rPr>
              <w:fldChar w:fldCharType="end"/>
            </w:r>
          </w:hyperlink>
        </w:p>
        <w:p w14:paraId="53A8B814" w14:textId="1CC5B9D4" w:rsidR="00630377" w:rsidRDefault="00630377">
          <w:pPr>
            <w:pStyle w:val="Obsah2"/>
            <w:tabs>
              <w:tab w:val="right" w:leader="dot" w:pos="10336"/>
            </w:tabs>
            <w:rPr>
              <w:rFonts w:asciiTheme="minorHAnsi" w:eastAsiaTheme="minorEastAsia" w:hAnsiTheme="minorHAnsi"/>
              <w:noProof/>
              <w:sz w:val="22"/>
              <w:lang w:eastAsia="cs-CZ"/>
            </w:rPr>
          </w:pPr>
          <w:hyperlink w:anchor="_Toc120883067" w:history="1">
            <w:r w:rsidRPr="0022134E">
              <w:rPr>
                <w:rStyle w:val="Hypertextovodkaz"/>
                <w:noProof/>
                <w14:scene3d>
                  <w14:camera w14:prst="orthographicFront"/>
                  <w14:lightRig w14:rig="threePt" w14:dir="t">
                    <w14:rot w14:lat="0" w14:lon="0" w14:rev="0"/>
                  </w14:lightRig>
                </w14:scene3d>
              </w:rPr>
              <w:t>B.9.</w:t>
            </w:r>
            <w:r w:rsidRPr="0022134E">
              <w:rPr>
                <w:rStyle w:val="Hypertextovodkaz"/>
                <w:noProof/>
              </w:rPr>
              <w:t xml:space="preserve"> Celkové vodohospodářské řešení</w:t>
            </w:r>
            <w:r>
              <w:rPr>
                <w:noProof/>
                <w:webHidden/>
              </w:rPr>
              <w:tab/>
            </w:r>
            <w:r>
              <w:rPr>
                <w:noProof/>
                <w:webHidden/>
              </w:rPr>
              <w:fldChar w:fldCharType="begin"/>
            </w:r>
            <w:r>
              <w:rPr>
                <w:noProof/>
                <w:webHidden/>
              </w:rPr>
              <w:instrText xml:space="preserve"> PAGEREF _Toc120883067 \h </w:instrText>
            </w:r>
            <w:r>
              <w:rPr>
                <w:noProof/>
                <w:webHidden/>
              </w:rPr>
            </w:r>
            <w:r>
              <w:rPr>
                <w:noProof/>
                <w:webHidden/>
              </w:rPr>
              <w:fldChar w:fldCharType="separate"/>
            </w:r>
            <w:r w:rsidR="00786B31">
              <w:rPr>
                <w:noProof/>
                <w:webHidden/>
              </w:rPr>
              <w:t>24</w:t>
            </w:r>
            <w:r>
              <w:rPr>
                <w:noProof/>
                <w:webHidden/>
              </w:rPr>
              <w:fldChar w:fldCharType="end"/>
            </w:r>
          </w:hyperlink>
        </w:p>
        <w:p w14:paraId="030B64B7" w14:textId="0AAAB29B" w:rsidR="00DE2EA6" w:rsidRPr="00CB3A78" w:rsidRDefault="00DE2EA6" w:rsidP="00DE2EA6">
          <w:r w:rsidRPr="00017BE1">
            <w:rPr>
              <w:rFonts w:asciiTheme="minorHAnsi" w:hAnsiTheme="minorHAnsi" w:cstheme="minorHAnsi"/>
              <w:b/>
              <w:bCs/>
              <w:szCs w:val="20"/>
            </w:rPr>
            <w:fldChar w:fldCharType="end"/>
          </w:r>
        </w:p>
      </w:sdtContent>
    </w:sdt>
    <w:p w14:paraId="6723760D" w14:textId="77777777" w:rsidR="00DE2EA6" w:rsidRPr="008176E2" w:rsidRDefault="00DE2EA6" w:rsidP="00DE2EA6">
      <w:pPr>
        <w:pStyle w:val="Normlnodsazen"/>
        <w:rPr>
          <w:b/>
          <w:sz w:val="24"/>
          <w:szCs w:val="24"/>
        </w:rPr>
      </w:pPr>
      <w:r w:rsidRPr="008176E2">
        <w:rPr>
          <w:b/>
          <w:sz w:val="24"/>
          <w:szCs w:val="24"/>
        </w:rPr>
        <w:t xml:space="preserve">         </w:t>
      </w:r>
      <w:r w:rsidRPr="008176E2">
        <w:rPr>
          <w:b/>
          <w:sz w:val="24"/>
          <w:szCs w:val="24"/>
        </w:rPr>
        <w:br w:type="page"/>
      </w:r>
    </w:p>
    <w:p w14:paraId="5674CC0E" w14:textId="77777777" w:rsidR="00DE2EA6" w:rsidRPr="007724F6" w:rsidRDefault="00DE2EA6" w:rsidP="00274FD9">
      <w:pPr>
        <w:pStyle w:val="Nadpis10"/>
      </w:pPr>
      <w:bookmarkStart w:id="0" w:name="_Toc120883032"/>
      <w:r w:rsidRPr="007724F6">
        <w:lastRenderedPageBreak/>
        <w:t>Účel objektu, funkční náplň, kapacitní údaje</w:t>
      </w:r>
      <w:bookmarkEnd w:id="0"/>
    </w:p>
    <w:p w14:paraId="59C5252D" w14:textId="77777777" w:rsidR="00DE2EA6" w:rsidRPr="007724F6" w:rsidRDefault="00DE2EA6" w:rsidP="00DE2EA6">
      <w:pPr>
        <w:autoSpaceDE w:val="0"/>
        <w:autoSpaceDN w:val="0"/>
        <w:adjustRightInd w:val="0"/>
        <w:rPr>
          <w:rFonts w:cs="Calibri"/>
          <w:i/>
          <w:szCs w:val="20"/>
        </w:rPr>
      </w:pPr>
    </w:p>
    <w:p w14:paraId="7B30255B" w14:textId="77777777" w:rsidR="00DE2EA6" w:rsidRPr="007724F6" w:rsidRDefault="00274FD9" w:rsidP="00DE2EA6">
      <w:pPr>
        <w:rPr>
          <w:i/>
        </w:rPr>
      </w:pPr>
      <w:r>
        <w:rPr>
          <w:i/>
        </w:rPr>
        <w:t>AKCE:</w:t>
      </w:r>
    </w:p>
    <w:p w14:paraId="478FBA9A" w14:textId="018514BC" w:rsidR="00DE2EA6" w:rsidRPr="007724F6" w:rsidRDefault="00080874" w:rsidP="00DE2EA6">
      <w:pPr>
        <w:spacing w:after="200" w:line="276" w:lineRule="auto"/>
        <w:ind w:firstLine="0"/>
        <w:rPr>
          <w:sz w:val="10"/>
        </w:rPr>
      </w:pPr>
      <w:r>
        <w:t>Modernizace 4. NP Hlavního pavilonu nemocnice Semily</w:t>
      </w:r>
    </w:p>
    <w:p w14:paraId="6FF67585" w14:textId="77777777" w:rsidR="00DE2EA6" w:rsidRPr="007724F6" w:rsidRDefault="00274FD9" w:rsidP="00274FD9">
      <w:pPr>
        <w:pStyle w:val="Nadpis20"/>
      </w:pPr>
      <w:bookmarkStart w:id="1" w:name="_Toc120883033"/>
      <w:r>
        <w:t>Popis území stavby</w:t>
      </w:r>
      <w:bookmarkEnd w:id="1"/>
      <w:r w:rsidR="00DE2EA6" w:rsidRPr="007724F6">
        <w:t xml:space="preserve"> </w:t>
      </w:r>
    </w:p>
    <w:p w14:paraId="5D0750DF" w14:textId="77777777" w:rsidR="00274FD9" w:rsidRPr="00BF7C29" w:rsidRDefault="00274FD9" w:rsidP="00274FD9">
      <w:pPr>
        <w:pStyle w:val="Nadpis4"/>
      </w:pPr>
      <w:r w:rsidRPr="00BF7C29">
        <w:t>Charakteristika území a stavebního pozemku, zastavěné území a nezastavěné území, soulad navrhované stavby s charakterem území, dosava</w:t>
      </w:r>
      <w:r>
        <w:t>dní využití a zastavěnost území</w:t>
      </w:r>
    </w:p>
    <w:p w14:paraId="7CB66807" w14:textId="77777777" w:rsidR="00274FD9" w:rsidRDefault="00274FD9" w:rsidP="00274FD9">
      <w:pPr>
        <w:jc w:val="both"/>
      </w:pPr>
      <w:r>
        <w:t xml:space="preserve">Jedná se o intravilán obce, </w:t>
      </w:r>
      <w:r w:rsidR="00D4068C">
        <w:t xml:space="preserve">okraj </w:t>
      </w:r>
      <w:r>
        <w:t>zastavěného území.</w:t>
      </w:r>
    </w:p>
    <w:p w14:paraId="7CC1DFC2" w14:textId="77777777" w:rsidR="00DE2EA6" w:rsidRDefault="00274FD9" w:rsidP="00274FD9">
      <w:pPr>
        <w:jc w:val="both"/>
      </w:pPr>
      <w:r w:rsidRPr="00BF7C29">
        <w:t>Zastavěná pl</w:t>
      </w:r>
      <w:r>
        <w:t>ocha a nádvoří – objekt občanské</w:t>
      </w:r>
      <w:r w:rsidRPr="00BF7C29">
        <w:t xml:space="preserve"> vybavenosti, v souladu s charakterem území (stávající objekt, status objektu: objekt </w:t>
      </w:r>
      <w:r>
        <w:t>občanské</w:t>
      </w:r>
      <w:r w:rsidRPr="00BF7C29">
        <w:t xml:space="preserve"> vybavenosti zůstává zachován).</w:t>
      </w:r>
      <w:r>
        <w:t xml:space="preserve"> Účel objektu – budovy pro zdravotnictví a zdravotní péči.</w:t>
      </w:r>
    </w:p>
    <w:p w14:paraId="34B20233" w14:textId="77777777" w:rsidR="00274FD9" w:rsidRPr="00274FD9" w:rsidRDefault="00274FD9" w:rsidP="00274FD9"/>
    <w:p w14:paraId="2C0B2795" w14:textId="77777777" w:rsidR="004F4224" w:rsidRPr="00BF7C29" w:rsidRDefault="004F4224" w:rsidP="004F4224">
      <w:pPr>
        <w:pStyle w:val="Nadpis4"/>
      </w:pPr>
      <w:r>
        <w:t>Ú</w:t>
      </w:r>
      <w:r w:rsidRPr="00BF7C29">
        <w:t>daje o souladu u s územním rozhodnutím nebo regulačním plánem nebo veřejnoprávní smlouvou územní rozhodnutí nahr</w:t>
      </w:r>
      <w:r>
        <w:t>azující anebo územním souhlasem</w:t>
      </w:r>
    </w:p>
    <w:p w14:paraId="42FA5CCA" w14:textId="25E51BEC" w:rsidR="004F4224" w:rsidRPr="00BF7C29" w:rsidRDefault="00112ED5" w:rsidP="004F4224">
      <w:pPr>
        <w:jc w:val="both"/>
      </w:pPr>
      <w:r w:rsidRPr="00112ED5">
        <w:t>Je v souladu s územním plánem.</w:t>
      </w:r>
    </w:p>
    <w:p w14:paraId="19C68D2C" w14:textId="77777777" w:rsidR="004F4224" w:rsidRDefault="004F4224" w:rsidP="00251A12">
      <w:pPr>
        <w:jc w:val="both"/>
      </w:pPr>
    </w:p>
    <w:p w14:paraId="71229804" w14:textId="77777777" w:rsidR="008C44D4" w:rsidRPr="007D1218" w:rsidRDefault="004F4224" w:rsidP="00527E1A">
      <w:pPr>
        <w:pStyle w:val="Nadpis4"/>
      </w:pPr>
      <w:r w:rsidRPr="007D1218">
        <w:t>Údaje o souladu s územně plánovací dokumentací, v případě stavebních úprav podmiňujících změnu v užívání stavby</w:t>
      </w:r>
    </w:p>
    <w:p w14:paraId="1568A6B3" w14:textId="10F7C988" w:rsidR="00527E1A" w:rsidRPr="007D1218" w:rsidRDefault="004F4224" w:rsidP="007D1218">
      <w:r w:rsidRPr="007D1218">
        <w:t xml:space="preserve">Jedná se o </w:t>
      </w:r>
      <w:r w:rsidR="007D1218">
        <w:t xml:space="preserve">modernizaci 4.NP </w:t>
      </w:r>
      <w:r w:rsidRPr="007D1218">
        <w:t>stá</w:t>
      </w:r>
      <w:r w:rsidR="007D1218" w:rsidRPr="007D1218">
        <w:t xml:space="preserve">vající </w:t>
      </w:r>
      <w:r w:rsidR="007D1218">
        <w:t>stavby</w:t>
      </w:r>
      <w:r w:rsidR="00527E1A" w:rsidRPr="007D1218">
        <w:t>.</w:t>
      </w:r>
      <w:r w:rsidR="00D4068C" w:rsidRPr="007D1218">
        <w:t xml:space="preserve"> Ke z</w:t>
      </w:r>
      <w:r w:rsidR="007D1218" w:rsidRPr="007D1218">
        <w:t>měně v účelu užívání nedochází</w:t>
      </w:r>
      <w:r w:rsidR="00D4068C" w:rsidRPr="007D1218">
        <w:t xml:space="preserve">, </w:t>
      </w:r>
      <w:r w:rsidR="002B3305" w:rsidRPr="007D1218">
        <w:t xml:space="preserve">nadále </w:t>
      </w:r>
      <w:r w:rsidR="00D4068C" w:rsidRPr="007D1218">
        <w:t>platí hlavní využití</w:t>
      </w:r>
      <w:r w:rsidR="00B41786" w:rsidRPr="007D1218">
        <w:t xml:space="preserve"> – občanské vybavení, zdravotní služby</w:t>
      </w:r>
      <w:r w:rsidR="00D4068C" w:rsidRPr="007D1218">
        <w:t>.</w:t>
      </w:r>
      <w:r w:rsidR="00976284" w:rsidRPr="007D1218">
        <w:t xml:space="preserve"> </w:t>
      </w:r>
      <w:r w:rsidR="00527E1A" w:rsidRPr="007D1218">
        <w:t>Informace o vydaných rozhodnutích o povolení výjimky z obecných požadavků na využívání území</w:t>
      </w:r>
    </w:p>
    <w:p w14:paraId="6ACFEA3B" w14:textId="42AD4740" w:rsidR="00527E1A" w:rsidRPr="007D1218" w:rsidRDefault="00527E1A" w:rsidP="00527E1A">
      <w:r w:rsidRPr="007D1218">
        <w:t>Nevyžaduje výjimky z obecných požadavků na využití území</w:t>
      </w:r>
      <w:r w:rsidR="007D1218" w:rsidRPr="007D1218">
        <w:t>.</w:t>
      </w:r>
    </w:p>
    <w:p w14:paraId="4559C508" w14:textId="77777777" w:rsidR="00527E1A" w:rsidRPr="00080874" w:rsidRDefault="00527E1A" w:rsidP="00527E1A">
      <w:pPr>
        <w:ind w:left="0" w:firstLine="0"/>
        <w:rPr>
          <w:color w:val="FF0000"/>
        </w:rPr>
      </w:pPr>
    </w:p>
    <w:p w14:paraId="1FE89774" w14:textId="77777777" w:rsidR="00527E1A" w:rsidRPr="007D1218" w:rsidRDefault="00527E1A" w:rsidP="00527E1A">
      <w:pPr>
        <w:pStyle w:val="Nadpis4"/>
      </w:pPr>
      <w:r w:rsidRPr="007D1218">
        <w:t>Informace o tom, zda a v jakých částech dokumentace jsou zohledněny podmínky závazných stanovisek dotčených orgánů</w:t>
      </w:r>
    </w:p>
    <w:p w14:paraId="390704EC" w14:textId="4DE4F731" w:rsidR="00527E1A" w:rsidRPr="007D1218" w:rsidRDefault="00E9602E" w:rsidP="00527E1A">
      <w:r w:rsidRPr="007D1218">
        <w:t>Stanoviska jsou</w:t>
      </w:r>
      <w:r w:rsidR="00527E1A" w:rsidRPr="007D1218">
        <w:t xml:space="preserve"> obsažen</w:t>
      </w:r>
      <w:r w:rsidR="0012014D">
        <w:t>a</w:t>
      </w:r>
      <w:r w:rsidR="00527E1A" w:rsidRPr="007D1218">
        <w:t xml:space="preserve"> v dokladové části</w:t>
      </w:r>
      <w:r w:rsidRPr="007D1218">
        <w:t xml:space="preserve"> a zapracovány do PD.</w:t>
      </w:r>
    </w:p>
    <w:p w14:paraId="347078EC" w14:textId="5FCB56AD" w:rsidR="006128F5" w:rsidRPr="00080874" w:rsidRDefault="006128F5" w:rsidP="00527E1A">
      <w:pPr>
        <w:rPr>
          <w:color w:val="FF0000"/>
        </w:rPr>
      </w:pPr>
    </w:p>
    <w:p w14:paraId="1458374D" w14:textId="77777777" w:rsidR="00527E1A" w:rsidRPr="007D1218" w:rsidRDefault="00527E1A" w:rsidP="00527E1A">
      <w:pPr>
        <w:pStyle w:val="Nadpis4"/>
      </w:pPr>
      <w:r w:rsidRPr="007D1218">
        <w:t>Výčet a závěry provedených průzkumů a rozborů - geologický průzkum, hydrogeologický průzkum, stavebně historický průzkum apod.</w:t>
      </w:r>
    </w:p>
    <w:p w14:paraId="165716AA" w14:textId="5F3F9E47" w:rsidR="00527E1A" w:rsidRPr="008C4451" w:rsidRDefault="000C3933" w:rsidP="008C4451">
      <w:pPr>
        <w:ind w:firstLine="0"/>
        <w:jc w:val="both"/>
        <w:rPr>
          <w:rFonts w:cs="Arial"/>
        </w:rPr>
      </w:pPr>
      <w:r w:rsidRPr="00080874">
        <w:rPr>
          <w:rFonts w:cs="Arial"/>
          <w:color w:val="FF0000"/>
        </w:rPr>
        <w:tab/>
      </w:r>
      <w:r w:rsidR="005C778F" w:rsidRPr="008C4451">
        <w:rPr>
          <w:rFonts w:cs="Arial"/>
        </w:rPr>
        <w:t xml:space="preserve">Během předprojektové přípravy byla provedena prohlídka místa, upřesňující stavebně technický průzkum a fotodokumentace. </w:t>
      </w:r>
    </w:p>
    <w:p w14:paraId="26A7F9AA" w14:textId="77777777" w:rsidR="008C4451" w:rsidRPr="008C4451" w:rsidRDefault="008C4451" w:rsidP="008C4451">
      <w:pPr>
        <w:ind w:firstLine="0"/>
        <w:jc w:val="both"/>
        <w:rPr>
          <w:rFonts w:cs="Arial"/>
          <w:color w:val="FF0000"/>
        </w:rPr>
      </w:pPr>
    </w:p>
    <w:p w14:paraId="260D2E4F" w14:textId="77777777" w:rsidR="00E303F9" w:rsidRPr="00017E9E" w:rsidRDefault="00E303F9" w:rsidP="00E303F9">
      <w:pPr>
        <w:pStyle w:val="Nadpis4"/>
      </w:pPr>
      <w:r w:rsidRPr="00017E9E">
        <w:t>Ochrana území podle jiných právních předpisů</w:t>
      </w:r>
      <w:r w:rsidRPr="00017E9E">
        <w:rPr>
          <w:vertAlign w:val="superscript"/>
        </w:rPr>
        <w:t>1)</w:t>
      </w:r>
    </w:p>
    <w:p w14:paraId="180BE1E9" w14:textId="77777777" w:rsidR="00A56F15" w:rsidRPr="000E57ED" w:rsidRDefault="00A56F15" w:rsidP="00A56F15">
      <w:r w:rsidRPr="000E57ED">
        <w:t>Nejedná se o chráněné území, bez ochrany podle jiných právních předpisů.</w:t>
      </w:r>
    </w:p>
    <w:p w14:paraId="57E2CC16" w14:textId="77777777" w:rsidR="00E303F9" w:rsidRPr="00080874" w:rsidRDefault="00E303F9" w:rsidP="00527E1A">
      <w:pPr>
        <w:rPr>
          <w:color w:val="FF0000"/>
        </w:rPr>
      </w:pPr>
    </w:p>
    <w:p w14:paraId="32BC3CD0" w14:textId="77777777" w:rsidR="00E303F9" w:rsidRPr="00CD26B9" w:rsidRDefault="00E303F9" w:rsidP="00E303F9">
      <w:pPr>
        <w:pStyle w:val="Nadpis4"/>
      </w:pPr>
      <w:r w:rsidRPr="00CD26B9">
        <w:t>Poloha vzhledem k záplavovému území, poddolovanému území apod.</w:t>
      </w:r>
    </w:p>
    <w:p w14:paraId="7A75C2B6" w14:textId="4C33D62D" w:rsidR="00527E1A" w:rsidRPr="00CD26B9" w:rsidRDefault="00AF2AC9" w:rsidP="00AF2AC9">
      <w:pPr>
        <w:jc w:val="both"/>
      </w:pPr>
      <w:r w:rsidRPr="00CD26B9">
        <w:t>O</w:t>
      </w:r>
      <w:r w:rsidR="00A56F15">
        <w:t>bjekt leží mimo záplavové území a poddolované území.</w:t>
      </w:r>
    </w:p>
    <w:p w14:paraId="12BBC771" w14:textId="77777777" w:rsidR="00AF2AC9" w:rsidRPr="00080874" w:rsidRDefault="00AF2AC9" w:rsidP="00AF2AC9">
      <w:pPr>
        <w:jc w:val="both"/>
        <w:rPr>
          <w:color w:val="FF0000"/>
        </w:rPr>
      </w:pPr>
    </w:p>
    <w:p w14:paraId="48DEEF53" w14:textId="77777777" w:rsidR="00AF2AC9" w:rsidRPr="00CD26B9" w:rsidRDefault="00AF2AC9" w:rsidP="00AF2AC9">
      <w:pPr>
        <w:pStyle w:val="Nadpis4"/>
      </w:pPr>
      <w:r w:rsidRPr="00CD26B9">
        <w:t xml:space="preserve">Vliv stavby na okolní stavby a pozemky, ochrana okolí, vliv stavby na odtokové poměry v území </w:t>
      </w:r>
    </w:p>
    <w:p w14:paraId="2BAC034E" w14:textId="77777777" w:rsidR="00CD26B9" w:rsidRPr="00CD26B9" w:rsidRDefault="00CD26B9" w:rsidP="00CD26B9">
      <w:pPr>
        <w:rPr>
          <w:rFonts w:cs="Arial"/>
        </w:rPr>
      </w:pPr>
      <w:r w:rsidRPr="00CD26B9">
        <w:rPr>
          <w:rFonts w:cs="Arial"/>
        </w:rPr>
        <w:t xml:space="preserve">Bez změny. Stavba negativně neovlivní sousední stavby ani pozemky. Během stavebních prací budou přijata taková opatření, zejména k omezení hlučnosti a prašnosti, aby sousední stavby a pozemky nebyly negativně ovlivněny, podrobně viz. B.8. </w:t>
      </w:r>
    </w:p>
    <w:p w14:paraId="538CA43F" w14:textId="01079CFC" w:rsidR="00AF2AC9" w:rsidRDefault="00CD26B9" w:rsidP="00CD26B9">
      <w:pPr>
        <w:rPr>
          <w:rFonts w:cs="Arial"/>
        </w:rPr>
      </w:pPr>
      <w:r w:rsidRPr="00CD26B9">
        <w:rPr>
          <w:rFonts w:cs="Arial"/>
        </w:rPr>
        <w:t>Množství vod vypouštěných do dešťové kanalizace zůstane zachováno stávající. Odtokové poměry v území se nezmění.</w:t>
      </w:r>
    </w:p>
    <w:p w14:paraId="1C1E1444" w14:textId="77777777" w:rsidR="00CD26B9" w:rsidRPr="00080874" w:rsidRDefault="00CD26B9" w:rsidP="00CD26B9">
      <w:pPr>
        <w:rPr>
          <w:color w:val="FF0000"/>
        </w:rPr>
      </w:pPr>
    </w:p>
    <w:p w14:paraId="5585DC1A" w14:textId="77777777" w:rsidR="00AF2AC9" w:rsidRPr="00A72228" w:rsidRDefault="00AF2AC9" w:rsidP="00AF2AC9">
      <w:pPr>
        <w:pStyle w:val="Nadpis4"/>
      </w:pPr>
      <w:r w:rsidRPr="00A72228">
        <w:t>Požadavky na asanace, demolice, kácení dřevin</w:t>
      </w:r>
    </w:p>
    <w:p w14:paraId="6EC9D752" w14:textId="77777777" w:rsidR="00A56F15" w:rsidRPr="00735A22" w:rsidRDefault="00A56F15" w:rsidP="00A56F15">
      <w:r w:rsidRPr="00735A22">
        <w:rPr>
          <w:rFonts w:cs="Arial"/>
        </w:rPr>
        <w:t>Bez změny. Stavba negativně neovlivní sousední stavby ani pozemky. Během stavebních prací budou přijata taková opatření, zejména k omezení hlučnosti a prašnosti, aby sousední stavby a pozemky nebyly negativně ovlivněny, podrobně viz. B.8.</w:t>
      </w:r>
      <w:r w:rsidRPr="00735A22">
        <w:t xml:space="preserve"> </w:t>
      </w:r>
    </w:p>
    <w:p w14:paraId="6FAAEE22" w14:textId="77777777" w:rsidR="00AF2AC9" w:rsidRPr="00080874" w:rsidRDefault="00AF2AC9" w:rsidP="00AF2AC9">
      <w:pPr>
        <w:jc w:val="both"/>
        <w:rPr>
          <w:color w:val="FF0000"/>
        </w:rPr>
      </w:pPr>
    </w:p>
    <w:p w14:paraId="0B7E88A3" w14:textId="77777777" w:rsidR="001C51BE" w:rsidRPr="00CD26B9" w:rsidRDefault="001C51BE" w:rsidP="001C51BE">
      <w:pPr>
        <w:pStyle w:val="Nadpis4"/>
      </w:pPr>
      <w:r w:rsidRPr="00CD26B9">
        <w:t>Požadavky na maximální dočasné a trvalé zábory zemědělského půdního fondu nebo pozemků určených k plnění funkce lesa</w:t>
      </w:r>
    </w:p>
    <w:p w14:paraId="1EE4E79B" w14:textId="77777777" w:rsidR="00A56F15" w:rsidRPr="009E715C" w:rsidRDefault="00A56F15" w:rsidP="00A56F15">
      <w:r w:rsidRPr="009E715C">
        <w:t>Bez požadavků na zábory ZPF nebo pozemků určených k plnění funkce lesa.</w:t>
      </w:r>
    </w:p>
    <w:p w14:paraId="65A8A300" w14:textId="77777777" w:rsidR="001C51BE" w:rsidRPr="00080874" w:rsidRDefault="001C51BE" w:rsidP="001C51BE">
      <w:pPr>
        <w:rPr>
          <w:color w:val="FF0000"/>
        </w:rPr>
      </w:pPr>
    </w:p>
    <w:p w14:paraId="1182345C" w14:textId="77777777" w:rsidR="001C51BE" w:rsidRPr="00A56F15" w:rsidRDefault="001C51BE" w:rsidP="001C51BE">
      <w:pPr>
        <w:pStyle w:val="Nadpis4"/>
      </w:pPr>
      <w:r w:rsidRPr="00A56F15">
        <w:t>Územně technické podmínky - zejména možnost napojení na stávající dopravní a technickou infrastrukturu, možnost bezbariérového přístupu k navrhované stavbě</w:t>
      </w:r>
    </w:p>
    <w:p w14:paraId="4B1F5C7A" w14:textId="186B76C5" w:rsidR="001C51BE" w:rsidRPr="00080874" w:rsidRDefault="00633C17" w:rsidP="00633C17">
      <w:pPr>
        <w:jc w:val="both"/>
        <w:rPr>
          <w:color w:val="FF0000"/>
        </w:rPr>
      </w:pPr>
      <w:r w:rsidRPr="00080874">
        <w:rPr>
          <w:color w:val="FF0000"/>
        </w:rPr>
        <w:tab/>
      </w:r>
      <w:r w:rsidR="001C51BE" w:rsidRPr="00A72228">
        <w:t>Dopravní napojení je zachováno vjezdem(sjezdem)</w:t>
      </w:r>
      <w:r w:rsidRPr="00A72228">
        <w:t xml:space="preserve"> z</w:t>
      </w:r>
      <w:r w:rsidR="0012014D">
        <w:t> </w:t>
      </w:r>
      <w:r w:rsidRPr="00A72228">
        <w:t>ulice</w:t>
      </w:r>
      <w:r w:rsidR="0012014D">
        <w:t xml:space="preserve"> </w:t>
      </w:r>
      <w:r w:rsidR="00417755" w:rsidRPr="00A72228">
        <w:t>3</w:t>
      </w:r>
      <w:r w:rsidR="001C51BE" w:rsidRPr="00A72228">
        <w:t>.května a průjezdem nemocničním areálem.</w:t>
      </w:r>
    </w:p>
    <w:p w14:paraId="2D9D51B4" w14:textId="251B58A2" w:rsidR="007240EC" w:rsidRPr="00A56F15" w:rsidRDefault="00633C17" w:rsidP="00A56F15">
      <w:pPr>
        <w:jc w:val="both"/>
      </w:pPr>
      <w:r w:rsidRPr="00080874">
        <w:rPr>
          <w:color w:val="FF0000"/>
        </w:rPr>
        <w:tab/>
      </w:r>
      <w:r w:rsidR="001C51BE" w:rsidRPr="00A56F15">
        <w:t>Využívají se stávající napojení na technickou infrastrukturu</w:t>
      </w:r>
      <w:r w:rsidRPr="00A56F15">
        <w:t>.</w:t>
      </w:r>
      <w:r w:rsidR="00A56F15" w:rsidRPr="00A56F15">
        <w:t xml:space="preserve"> </w:t>
      </w:r>
      <w:r w:rsidR="007240EC" w:rsidRPr="00A56F15">
        <w:t>Nové přípojky na veřejné řady a rozvody nejsou navrhovány.</w:t>
      </w:r>
    </w:p>
    <w:p w14:paraId="07542675" w14:textId="77777777" w:rsidR="00633C17" w:rsidRPr="00A56F15" w:rsidRDefault="00633C17" w:rsidP="00633C17">
      <w:pPr>
        <w:ind w:firstLine="0"/>
        <w:jc w:val="both"/>
      </w:pPr>
      <w:r w:rsidRPr="00A56F15">
        <w:tab/>
        <w:t>Výměnou rozvodů nedochází k navýšení kapacity odběru vody ani navýšení vypouštění odpadních vod.</w:t>
      </w:r>
    </w:p>
    <w:p w14:paraId="2ECD3FD0" w14:textId="77777777" w:rsidR="00633C17" w:rsidRPr="00A56F15" w:rsidRDefault="00633C17" w:rsidP="00633C17">
      <w:pPr>
        <w:ind w:left="0" w:firstLine="0"/>
        <w:jc w:val="both"/>
      </w:pPr>
    </w:p>
    <w:p w14:paraId="1315CF01" w14:textId="77777777" w:rsidR="00AF2AC9" w:rsidRPr="00A56F15" w:rsidRDefault="00633C17" w:rsidP="00A57930">
      <w:pPr>
        <w:pStyle w:val="Nadpis4"/>
      </w:pPr>
      <w:r w:rsidRPr="00A56F15">
        <w:lastRenderedPageBreak/>
        <w:t>věcné a časové vazby stavby, podmiňující, vyvolané, související investice</w:t>
      </w:r>
    </w:p>
    <w:p w14:paraId="72A948EE" w14:textId="5B63FC30" w:rsidR="00A56F15" w:rsidRDefault="00A56F15" w:rsidP="00A56F15">
      <w:pPr>
        <w:tabs>
          <w:tab w:val="left" w:pos="7839"/>
        </w:tabs>
        <w:rPr>
          <w:rFonts w:cs="Calibri"/>
          <w:bCs/>
        </w:rPr>
      </w:pPr>
      <w:r>
        <w:rPr>
          <w:rFonts w:cs="Calibri"/>
          <w:bCs/>
        </w:rPr>
        <w:t>Stavba je navržena v jedné etapě.</w:t>
      </w:r>
    </w:p>
    <w:p w14:paraId="560208DF" w14:textId="77777777" w:rsidR="00A57930" w:rsidRPr="00080874" w:rsidRDefault="00A57930" w:rsidP="00A57930">
      <w:pPr>
        <w:rPr>
          <w:color w:val="FF0000"/>
        </w:rPr>
      </w:pPr>
    </w:p>
    <w:p w14:paraId="271B49B3" w14:textId="77777777" w:rsidR="008B2427" w:rsidRPr="00244DA9" w:rsidRDefault="008B2427" w:rsidP="008B2427">
      <w:pPr>
        <w:pStyle w:val="Nadpis4"/>
      </w:pPr>
      <w:r w:rsidRPr="00244DA9">
        <w:t>Seznam pozemků podle katastru nemovitostí, na kterých se stavba umisťuje</w:t>
      </w:r>
    </w:p>
    <w:p w14:paraId="3E6B31CE" w14:textId="5CDD4D25" w:rsidR="008B2427" w:rsidRPr="00411E0C" w:rsidRDefault="00411E0C" w:rsidP="00411E0C">
      <w:pPr>
        <w:rPr>
          <w:rFonts w:cs="Calibri"/>
        </w:rPr>
      </w:pPr>
      <w:r w:rsidRPr="002260EF">
        <w:rPr>
          <w:rFonts w:cs="Calibri"/>
        </w:rPr>
        <w:t xml:space="preserve">Jedná se o </w:t>
      </w:r>
      <w:r w:rsidR="00244DA9">
        <w:rPr>
          <w:rFonts w:cs="Calibri"/>
        </w:rPr>
        <w:t>modernizaci 4.NP</w:t>
      </w:r>
      <w:r w:rsidRPr="002260EF">
        <w:rPr>
          <w:rFonts w:cs="Calibri"/>
        </w:rPr>
        <w:t xml:space="preserve"> stávajícího objektu na pozemku </w:t>
      </w:r>
      <w:proofErr w:type="spellStart"/>
      <w:r>
        <w:rPr>
          <w:rFonts w:cs="Calibri"/>
        </w:rPr>
        <w:t>st.p.č</w:t>
      </w:r>
      <w:proofErr w:type="spellEnd"/>
      <w:r>
        <w:rPr>
          <w:rFonts w:cs="Calibri"/>
        </w:rPr>
        <w:t>. 519/1</w:t>
      </w:r>
      <w:r w:rsidRPr="002260EF">
        <w:rPr>
          <w:rFonts w:cs="Calibri"/>
        </w:rPr>
        <w:t xml:space="preserve">, </w:t>
      </w:r>
      <w:proofErr w:type="spellStart"/>
      <w:r w:rsidRPr="002260EF">
        <w:rPr>
          <w:rFonts w:cs="Calibri"/>
        </w:rPr>
        <w:t>k.ú</w:t>
      </w:r>
      <w:proofErr w:type="spellEnd"/>
      <w:r w:rsidRPr="002260EF">
        <w:rPr>
          <w:rFonts w:cs="Calibri"/>
        </w:rPr>
        <w:t xml:space="preserve">. </w:t>
      </w:r>
      <w:proofErr w:type="gramStart"/>
      <w:r w:rsidRPr="00411E0C">
        <w:t>Semily[</w:t>
      </w:r>
      <w:proofErr w:type="gramEnd"/>
      <w:r w:rsidRPr="00411E0C">
        <w:t>747246].</w:t>
      </w:r>
      <w:r>
        <w:rPr>
          <w:rFonts w:cs="Calibri"/>
        </w:rPr>
        <w:br/>
      </w:r>
      <w:r w:rsidRPr="00CC0133">
        <w:rPr>
          <w:rFonts w:cs="Calibri"/>
        </w:rPr>
        <w:t xml:space="preserve">Pro plochy staveniště budou kromě vlastního řešeného objektu </w:t>
      </w:r>
      <w:proofErr w:type="spellStart"/>
      <w:r w:rsidRPr="00CC0133">
        <w:rPr>
          <w:rFonts w:cs="Calibri"/>
        </w:rPr>
        <w:t>parc</w:t>
      </w:r>
      <w:proofErr w:type="spellEnd"/>
      <w:r w:rsidRPr="00CC0133">
        <w:rPr>
          <w:rFonts w:cs="Calibri"/>
        </w:rPr>
        <w:t xml:space="preserve">. č. </w:t>
      </w:r>
      <w:r>
        <w:rPr>
          <w:rFonts w:cs="Calibri"/>
        </w:rPr>
        <w:t>519/1</w:t>
      </w:r>
      <w:r w:rsidRPr="00CC0133">
        <w:rPr>
          <w:rFonts w:cs="Calibri"/>
        </w:rPr>
        <w:t xml:space="preserve"> využi</w:t>
      </w:r>
      <w:r>
        <w:rPr>
          <w:rFonts w:cs="Calibri"/>
        </w:rPr>
        <w:t>ty okolní přilehlé části pozemku</w:t>
      </w:r>
      <w:r w:rsidRPr="00CC0133">
        <w:rPr>
          <w:rFonts w:cs="Calibri"/>
        </w:rPr>
        <w:t>. Veškeré uvedené pozemky jsou ve vlastnictví investora. Po realizaci musí být plochy uvedeny do původního stavu.</w:t>
      </w:r>
      <w:r>
        <w:rPr>
          <w:rFonts w:cs="Calibri"/>
        </w:rPr>
        <w:t xml:space="preserve"> </w:t>
      </w:r>
    </w:p>
    <w:tbl>
      <w:tblPr>
        <w:tblpPr w:leftFromText="141" w:rightFromText="141" w:vertAnchor="text" w:horzAnchor="page" w:tblpX="2313"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1699"/>
        <w:gridCol w:w="1610"/>
        <w:gridCol w:w="1746"/>
        <w:gridCol w:w="1578"/>
      </w:tblGrid>
      <w:tr w:rsidR="00CE0562" w:rsidRPr="00FA2127" w14:paraId="26CB12CB" w14:textId="77777777" w:rsidTr="00CE0562">
        <w:trPr>
          <w:trHeight w:val="800"/>
        </w:trPr>
        <w:tc>
          <w:tcPr>
            <w:tcW w:w="1573" w:type="dxa"/>
            <w:shd w:val="clear" w:color="auto" w:fill="auto"/>
          </w:tcPr>
          <w:p w14:paraId="72DE85B9" w14:textId="77777777" w:rsidR="00CE0562" w:rsidRPr="006C0C63" w:rsidRDefault="00CE0562" w:rsidP="00CE0562">
            <w:pPr>
              <w:ind w:left="0" w:firstLine="0"/>
              <w:rPr>
                <w:rFonts w:eastAsia="Lucida Sans Unicode" w:cs="Calibri"/>
                <w:lang w:eastAsia="ar-SA"/>
              </w:rPr>
            </w:pPr>
            <w:r w:rsidRPr="006C0C63">
              <w:rPr>
                <w:rFonts w:eastAsia="Lucida Sans Unicode" w:cs="Calibri"/>
                <w:lang w:eastAsia="ar-SA"/>
              </w:rPr>
              <w:t>Obec</w:t>
            </w:r>
          </w:p>
        </w:tc>
        <w:tc>
          <w:tcPr>
            <w:tcW w:w="1699" w:type="dxa"/>
            <w:shd w:val="clear" w:color="auto" w:fill="auto"/>
          </w:tcPr>
          <w:p w14:paraId="5DBD0A55" w14:textId="77777777" w:rsidR="00CE0562" w:rsidRPr="006C0C63" w:rsidRDefault="00CE0562" w:rsidP="00CE0562">
            <w:pPr>
              <w:ind w:left="0" w:firstLine="0"/>
              <w:rPr>
                <w:rFonts w:eastAsia="Lucida Sans Unicode" w:cs="Calibri"/>
                <w:lang w:eastAsia="ar-SA"/>
              </w:rPr>
            </w:pPr>
            <w:r w:rsidRPr="006C0C63">
              <w:rPr>
                <w:rFonts w:eastAsia="Lucida Sans Unicode" w:cs="Calibri"/>
                <w:lang w:eastAsia="ar-SA"/>
              </w:rPr>
              <w:t>katastrální území</w:t>
            </w:r>
          </w:p>
          <w:p w14:paraId="38424FF2" w14:textId="77777777" w:rsidR="00CE0562" w:rsidRPr="006C0C63" w:rsidRDefault="00CE0562" w:rsidP="00CE0562">
            <w:pPr>
              <w:ind w:left="0"/>
              <w:rPr>
                <w:rFonts w:eastAsia="Lucida Sans Unicode" w:cs="Calibri"/>
                <w:lang w:eastAsia="ar-SA"/>
              </w:rPr>
            </w:pPr>
          </w:p>
          <w:p w14:paraId="6301D46C" w14:textId="77777777" w:rsidR="00CE0562" w:rsidRPr="006C0C63" w:rsidRDefault="00CE0562" w:rsidP="00CE0562">
            <w:pPr>
              <w:ind w:left="0"/>
              <w:rPr>
                <w:rFonts w:eastAsia="Lucida Sans Unicode" w:cs="Calibri"/>
                <w:lang w:eastAsia="ar-SA"/>
              </w:rPr>
            </w:pPr>
          </w:p>
        </w:tc>
        <w:tc>
          <w:tcPr>
            <w:tcW w:w="1610" w:type="dxa"/>
            <w:shd w:val="clear" w:color="auto" w:fill="auto"/>
          </w:tcPr>
          <w:p w14:paraId="583F2772" w14:textId="77777777" w:rsidR="00CE0562" w:rsidRPr="006C0C63" w:rsidRDefault="00CE0562" w:rsidP="008A3B5B">
            <w:pPr>
              <w:ind w:left="0" w:firstLine="0"/>
              <w:rPr>
                <w:rFonts w:eastAsia="Lucida Sans Unicode" w:cs="Calibri"/>
                <w:lang w:eastAsia="ar-SA"/>
              </w:rPr>
            </w:pPr>
            <w:r w:rsidRPr="006C0C63">
              <w:rPr>
                <w:rFonts w:eastAsia="Lucida Sans Unicode" w:cs="Calibri"/>
                <w:lang w:eastAsia="ar-SA"/>
              </w:rPr>
              <w:t>parcelní č.</w:t>
            </w:r>
          </w:p>
          <w:p w14:paraId="09D9360E" w14:textId="77777777" w:rsidR="00CE0562" w:rsidRPr="006C0C63" w:rsidRDefault="00CE0562" w:rsidP="00CE0562">
            <w:pPr>
              <w:ind w:left="0"/>
              <w:rPr>
                <w:rFonts w:eastAsia="Lucida Sans Unicode" w:cs="Calibri"/>
                <w:lang w:eastAsia="ar-SA"/>
              </w:rPr>
            </w:pPr>
          </w:p>
          <w:p w14:paraId="6CFB714E" w14:textId="77777777" w:rsidR="00CE0562" w:rsidRPr="006C0C63" w:rsidRDefault="00CE0562" w:rsidP="00CE0562">
            <w:pPr>
              <w:ind w:left="0"/>
              <w:rPr>
                <w:rFonts w:eastAsia="Lucida Sans Unicode" w:cs="Calibri"/>
                <w:lang w:eastAsia="ar-SA"/>
              </w:rPr>
            </w:pPr>
          </w:p>
          <w:p w14:paraId="05369C59" w14:textId="77777777" w:rsidR="00CE0562" w:rsidRPr="006C0C63" w:rsidRDefault="00CE0562" w:rsidP="00CE0562">
            <w:pPr>
              <w:ind w:left="0"/>
              <w:rPr>
                <w:rFonts w:eastAsia="Lucida Sans Unicode" w:cs="Calibri"/>
                <w:lang w:eastAsia="ar-SA"/>
              </w:rPr>
            </w:pPr>
          </w:p>
        </w:tc>
        <w:tc>
          <w:tcPr>
            <w:tcW w:w="1746" w:type="dxa"/>
            <w:shd w:val="clear" w:color="auto" w:fill="auto"/>
          </w:tcPr>
          <w:p w14:paraId="1B18C219" w14:textId="77777777" w:rsidR="00CE0562" w:rsidRPr="006C0C63" w:rsidRDefault="00CE0562" w:rsidP="00CE0562">
            <w:pPr>
              <w:ind w:left="0" w:firstLine="0"/>
              <w:rPr>
                <w:rFonts w:eastAsia="Lucida Sans Unicode" w:cs="Calibri"/>
                <w:lang w:eastAsia="ar-SA"/>
              </w:rPr>
            </w:pPr>
            <w:r w:rsidRPr="006C0C63">
              <w:rPr>
                <w:rFonts w:eastAsia="Lucida Sans Unicode" w:cs="Calibri"/>
                <w:lang w:eastAsia="ar-SA"/>
              </w:rPr>
              <w:t>druh pozemku podle katastru nemovitostí</w:t>
            </w:r>
          </w:p>
        </w:tc>
        <w:tc>
          <w:tcPr>
            <w:tcW w:w="1578" w:type="dxa"/>
            <w:shd w:val="clear" w:color="auto" w:fill="auto"/>
          </w:tcPr>
          <w:p w14:paraId="1FDB02AA" w14:textId="77777777" w:rsidR="00CE0562" w:rsidRPr="006C0C63" w:rsidRDefault="00CE0562" w:rsidP="00CE0562">
            <w:pPr>
              <w:ind w:left="0" w:firstLine="0"/>
              <w:rPr>
                <w:rFonts w:eastAsia="Lucida Sans Unicode" w:cs="Calibri"/>
                <w:lang w:eastAsia="ar-SA"/>
              </w:rPr>
            </w:pPr>
            <w:r w:rsidRPr="006C0C63">
              <w:rPr>
                <w:rFonts w:eastAsia="Lucida Sans Unicode" w:cs="Calibri"/>
                <w:lang w:eastAsia="ar-SA"/>
              </w:rPr>
              <w:t>výměra m2</w:t>
            </w:r>
          </w:p>
          <w:p w14:paraId="3001F579" w14:textId="77777777" w:rsidR="00CE0562" w:rsidRPr="006C0C63" w:rsidRDefault="00CE0562" w:rsidP="00CE0562">
            <w:pPr>
              <w:ind w:left="0"/>
              <w:rPr>
                <w:rFonts w:eastAsia="Lucida Sans Unicode" w:cs="Calibri"/>
                <w:lang w:eastAsia="ar-SA"/>
              </w:rPr>
            </w:pPr>
          </w:p>
          <w:p w14:paraId="5632E1E5" w14:textId="77777777" w:rsidR="00CE0562" w:rsidRPr="006C0C63" w:rsidRDefault="00CE0562" w:rsidP="00CE0562">
            <w:pPr>
              <w:ind w:left="0"/>
              <w:rPr>
                <w:rFonts w:eastAsia="Lucida Sans Unicode" w:cs="Calibri"/>
                <w:lang w:eastAsia="ar-SA"/>
              </w:rPr>
            </w:pPr>
          </w:p>
          <w:p w14:paraId="7910FE35" w14:textId="77777777" w:rsidR="00CE0562" w:rsidRPr="006C0C63" w:rsidRDefault="00CE0562" w:rsidP="00CE0562">
            <w:pPr>
              <w:ind w:left="0"/>
              <w:rPr>
                <w:rFonts w:eastAsia="Lucida Sans Unicode" w:cs="Calibri"/>
                <w:lang w:eastAsia="ar-SA"/>
              </w:rPr>
            </w:pPr>
          </w:p>
          <w:p w14:paraId="1BF5264D" w14:textId="77777777" w:rsidR="00CE0562" w:rsidRPr="006C0C63" w:rsidRDefault="00CE0562" w:rsidP="00CE0562">
            <w:pPr>
              <w:ind w:left="0"/>
              <w:rPr>
                <w:rFonts w:eastAsia="Lucida Sans Unicode" w:cs="Calibri"/>
                <w:lang w:eastAsia="ar-SA"/>
              </w:rPr>
            </w:pPr>
          </w:p>
        </w:tc>
      </w:tr>
      <w:tr w:rsidR="00CE0562" w:rsidRPr="00FA2127" w14:paraId="23A5259D" w14:textId="77777777" w:rsidTr="00CE0562">
        <w:trPr>
          <w:trHeight w:val="265"/>
        </w:trPr>
        <w:tc>
          <w:tcPr>
            <w:tcW w:w="1573" w:type="dxa"/>
            <w:shd w:val="clear" w:color="auto" w:fill="auto"/>
          </w:tcPr>
          <w:p w14:paraId="579CBFC6" w14:textId="3F2EE6B8" w:rsidR="00CE0562" w:rsidRPr="006C0C63" w:rsidRDefault="006C680D" w:rsidP="00CE0562">
            <w:pPr>
              <w:ind w:left="0" w:firstLine="0"/>
              <w:rPr>
                <w:rFonts w:eastAsia="Lucida Sans Unicode" w:cs="Calibri"/>
                <w:lang w:eastAsia="ar-SA"/>
              </w:rPr>
            </w:pPr>
            <w:r>
              <w:rPr>
                <w:rFonts w:eastAsia="Lucida Sans Unicode" w:cs="Calibri"/>
                <w:lang w:eastAsia="ar-SA"/>
              </w:rPr>
              <w:t>Semily</w:t>
            </w:r>
          </w:p>
        </w:tc>
        <w:tc>
          <w:tcPr>
            <w:tcW w:w="1699" w:type="dxa"/>
            <w:shd w:val="clear" w:color="auto" w:fill="auto"/>
          </w:tcPr>
          <w:p w14:paraId="3375FA74" w14:textId="5C4E16C3" w:rsidR="00CE0562" w:rsidRPr="006C0C63" w:rsidRDefault="006C680D" w:rsidP="00CE0562">
            <w:pPr>
              <w:ind w:left="0" w:firstLine="0"/>
              <w:rPr>
                <w:rFonts w:eastAsia="Lucida Sans Unicode" w:cs="Calibri"/>
                <w:lang w:eastAsia="ar-SA"/>
              </w:rPr>
            </w:pPr>
            <w:r>
              <w:rPr>
                <w:rFonts w:eastAsia="Lucida Sans Unicode" w:cs="Calibri"/>
                <w:lang w:eastAsia="ar-SA"/>
              </w:rPr>
              <w:t>Semily</w:t>
            </w:r>
          </w:p>
        </w:tc>
        <w:tc>
          <w:tcPr>
            <w:tcW w:w="1610" w:type="dxa"/>
            <w:shd w:val="clear" w:color="auto" w:fill="auto"/>
          </w:tcPr>
          <w:p w14:paraId="501600B7" w14:textId="452F8FDD" w:rsidR="00CE0562" w:rsidRPr="006C0C63" w:rsidRDefault="006C680D" w:rsidP="00CE0562">
            <w:pPr>
              <w:ind w:left="0" w:firstLine="0"/>
              <w:rPr>
                <w:rFonts w:eastAsia="Lucida Sans Unicode" w:cs="Calibri"/>
                <w:lang w:eastAsia="ar-SA"/>
              </w:rPr>
            </w:pPr>
            <w:r>
              <w:rPr>
                <w:rFonts w:eastAsia="Lucida Sans Unicode" w:cs="Calibri"/>
                <w:lang w:eastAsia="ar-SA"/>
              </w:rPr>
              <w:t>519/1</w:t>
            </w:r>
          </w:p>
        </w:tc>
        <w:tc>
          <w:tcPr>
            <w:tcW w:w="1746" w:type="dxa"/>
            <w:shd w:val="clear" w:color="auto" w:fill="auto"/>
          </w:tcPr>
          <w:p w14:paraId="77265EBE" w14:textId="77777777" w:rsidR="00CE0562" w:rsidRPr="006C0C63" w:rsidRDefault="00CE0562" w:rsidP="00CE0562">
            <w:pPr>
              <w:ind w:left="0"/>
              <w:rPr>
                <w:rFonts w:eastAsia="Lucida Sans Unicode" w:cs="Calibri"/>
                <w:lang w:eastAsia="ar-SA"/>
              </w:rPr>
            </w:pPr>
            <w:r w:rsidRPr="006C0C63">
              <w:rPr>
                <w:rFonts w:eastAsia="Lucida Sans Unicode" w:cs="Calibri"/>
                <w:lang w:eastAsia="ar-SA"/>
              </w:rPr>
              <w:t>Zastavěná plocha a nádvoří</w:t>
            </w:r>
          </w:p>
        </w:tc>
        <w:tc>
          <w:tcPr>
            <w:tcW w:w="1578" w:type="dxa"/>
            <w:shd w:val="clear" w:color="auto" w:fill="auto"/>
          </w:tcPr>
          <w:p w14:paraId="160D9F4E" w14:textId="5CD0B9D5" w:rsidR="00CE0562" w:rsidRPr="006C0C63" w:rsidRDefault="006C680D" w:rsidP="00CE0562">
            <w:pPr>
              <w:ind w:left="0"/>
              <w:rPr>
                <w:rFonts w:eastAsia="Lucida Sans Unicode" w:cs="Calibri"/>
                <w:lang w:eastAsia="ar-SA"/>
              </w:rPr>
            </w:pPr>
            <w:r>
              <w:rPr>
                <w:rFonts w:eastAsia="Lucida Sans Unicode" w:cs="Calibri"/>
                <w:lang w:eastAsia="ar-SA"/>
              </w:rPr>
              <w:t>2238</w:t>
            </w:r>
          </w:p>
        </w:tc>
      </w:tr>
    </w:tbl>
    <w:p w14:paraId="23D8788F" w14:textId="77777777" w:rsidR="00CE0562" w:rsidRDefault="00CE0562" w:rsidP="0020246A">
      <w:pPr>
        <w:ind w:left="0" w:firstLine="0"/>
        <w:jc w:val="both"/>
        <w:rPr>
          <w:color w:val="FF0000"/>
        </w:rPr>
      </w:pPr>
    </w:p>
    <w:p w14:paraId="2F7CCB56" w14:textId="77777777" w:rsidR="00CE0562" w:rsidRPr="00080874" w:rsidRDefault="00CE0562" w:rsidP="0020246A">
      <w:pPr>
        <w:ind w:left="0" w:firstLine="0"/>
        <w:jc w:val="both"/>
        <w:rPr>
          <w:color w:val="FF0000"/>
        </w:rPr>
      </w:pPr>
    </w:p>
    <w:p w14:paraId="31628514" w14:textId="77777777" w:rsidR="00C64F58" w:rsidRPr="00080874" w:rsidRDefault="00C64F58" w:rsidP="008B2427">
      <w:pPr>
        <w:ind w:left="0" w:firstLine="0"/>
        <w:rPr>
          <w:color w:val="FF0000"/>
        </w:rPr>
      </w:pPr>
    </w:p>
    <w:p w14:paraId="6A82BE14" w14:textId="05873470" w:rsidR="00411E0C" w:rsidRPr="00244DA9" w:rsidRDefault="00C64F58" w:rsidP="008A3B5B">
      <w:pPr>
        <w:pStyle w:val="Nadpis4"/>
      </w:pPr>
      <w:r w:rsidRPr="00244DA9">
        <w:t>Seznam pozemků podle katastru nemovitostí, na kterých vznikne ochranné nebo bezpečnostní pásm</w:t>
      </w:r>
      <w:r w:rsidR="00411E0C" w:rsidRPr="00244DA9">
        <w:t>o</w:t>
      </w:r>
      <w:r w:rsidR="008A3B5B" w:rsidRPr="00244DA9">
        <w:tab/>
      </w:r>
    </w:p>
    <w:p w14:paraId="7FB4E129" w14:textId="77777777" w:rsidR="008A3B5B" w:rsidRPr="00411E0C" w:rsidRDefault="008A3B5B" w:rsidP="00411E0C"/>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698"/>
        <w:gridCol w:w="1609"/>
        <w:gridCol w:w="1748"/>
        <w:gridCol w:w="1577"/>
      </w:tblGrid>
      <w:tr w:rsidR="00411E0C" w:rsidRPr="00FA2127" w14:paraId="49DCB4C4" w14:textId="77777777" w:rsidTr="00D70D78">
        <w:trPr>
          <w:trHeight w:val="1018"/>
        </w:trPr>
        <w:tc>
          <w:tcPr>
            <w:tcW w:w="1574" w:type="dxa"/>
            <w:shd w:val="clear" w:color="auto" w:fill="auto"/>
          </w:tcPr>
          <w:p w14:paraId="536CA2F2" w14:textId="77777777" w:rsidR="00411E0C" w:rsidRPr="006C0C63" w:rsidRDefault="00411E0C" w:rsidP="008A3B5B">
            <w:pPr>
              <w:ind w:left="0" w:firstLine="0"/>
              <w:rPr>
                <w:rFonts w:eastAsia="Lucida Sans Unicode" w:cs="Calibri"/>
                <w:lang w:eastAsia="ar-SA"/>
              </w:rPr>
            </w:pPr>
            <w:r w:rsidRPr="006C0C63">
              <w:rPr>
                <w:rFonts w:eastAsia="Lucida Sans Unicode" w:cs="Calibri"/>
                <w:lang w:eastAsia="ar-SA"/>
              </w:rPr>
              <w:t>Obec</w:t>
            </w:r>
          </w:p>
          <w:p w14:paraId="09B3EFE4" w14:textId="77777777" w:rsidR="00411E0C" w:rsidRPr="006C0C63" w:rsidRDefault="00411E0C" w:rsidP="00EC6F52">
            <w:pPr>
              <w:ind w:left="0"/>
              <w:rPr>
                <w:rFonts w:eastAsia="Lucida Sans Unicode" w:cs="Calibri"/>
                <w:lang w:eastAsia="ar-SA"/>
              </w:rPr>
            </w:pPr>
          </w:p>
        </w:tc>
        <w:tc>
          <w:tcPr>
            <w:tcW w:w="1698" w:type="dxa"/>
            <w:shd w:val="clear" w:color="auto" w:fill="auto"/>
          </w:tcPr>
          <w:p w14:paraId="5706A65D" w14:textId="77777777" w:rsidR="00411E0C" w:rsidRPr="006C0C63" w:rsidRDefault="00411E0C" w:rsidP="008A3B5B">
            <w:pPr>
              <w:ind w:left="0" w:firstLine="0"/>
              <w:rPr>
                <w:rFonts w:eastAsia="Lucida Sans Unicode" w:cs="Calibri"/>
                <w:lang w:eastAsia="ar-SA"/>
              </w:rPr>
            </w:pPr>
            <w:r w:rsidRPr="006C0C63">
              <w:rPr>
                <w:rFonts w:eastAsia="Lucida Sans Unicode" w:cs="Calibri"/>
                <w:lang w:eastAsia="ar-SA"/>
              </w:rPr>
              <w:t>katastrální území</w:t>
            </w:r>
          </w:p>
          <w:p w14:paraId="352921E4" w14:textId="77777777" w:rsidR="00411E0C" w:rsidRPr="006C0C63" w:rsidRDefault="00411E0C" w:rsidP="00EC6F52">
            <w:pPr>
              <w:ind w:left="0"/>
              <w:rPr>
                <w:rFonts w:eastAsia="Lucida Sans Unicode" w:cs="Calibri"/>
                <w:lang w:eastAsia="ar-SA"/>
              </w:rPr>
            </w:pPr>
          </w:p>
          <w:p w14:paraId="0605F515" w14:textId="77777777" w:rsidR="00411E0C" w:rsidRPr="006C0C63" w:rsidRDefault="00411E0C" w:rsidP="00EC6F52">
            <w:pPr>
              <w:ind w:left="0"/>
              <w:rPr>
                <w:rFonts w:eastAsia="Lucida Sans Unicode" w:cs="Calibri"/>
                <w:lang w:eastAsia="ar-SA"/>
              </w:rPr>
            </w:pPr>
          </w:p>
        </w:tc>
        <w:tc>
          <w:tcPr>
            <w:tcW w:w="1609" w:type="dxa"/>
            <w:shd w:val="clear" w:color="auto" w:fill="auto"/>
          </w:tcPr>
          <w:p w14:paraId="2D97E485" w14:textId="77777777" w:rsidR="00411E0C" w:rsidRPr="006C0C63" w:rsidRDefault="00411E0C" w:rsidP="008A3B5B">
            <w:pPr>
              <w:ind w:left="0" w:firstLine="0"/>
              <w:rPr>
                <w:rFonts w:eastAsia="Lucida Sans Unicode" w:cs="Calibri"/>
                <w:lang w:eastAsia="ar-SA"/>
              </w:rPr>
            </w:pPr>
            <w:r w:rsidRPr="006C0C63">
              <w:rPr>
                <w:rFonts w:eastAsia="Lucida Sans Unicode" w:cs="Calibri"/>
                <w:lang w:eastAsia="ar-SA"/>
              </w:rPr>
              <w:t>parcelní č.</w:t>
            </w:r>
          </w:p>
          <w:p w14:paraId="37269D81" w14:textId="77777777" w:rsidR="00411E0C" w:rsidRPr="006C0C63" w:rsidRDefault="00411E0C" w:rsidP="00EC6F52">
            <w:pPr>
              <w:ind w:left="0"/>
              <w:rPr>
                <w:rFonts w:eastAsia="Lucida Sans Unicode" w:cs="Calibri"/>
                <w:lang w:eastAsia="ar-SA"/>
              </w:rPr>
            </w:pPr>
          </w:p>
          <w:p w14:paraId="5F7539E0" w14:textId="77777777" w:rsidR="00411E0C" w:rsidRPr="006C0C63" w:rsidRDefault="00411E0C" w:rsidP="00EC6F52">
            <w:pPr>
              <w:ind w:left="0"/>
              <w:rPr>
                <w:rFonts w:eastAsia="Lucida Sans Unicode" w:cs="Calibri"/>
                <w:lang w:eastAsia="ar-SA"/>
              </w:rPr>
            </w:pPr>
          </w:p>
          <w:p w14:paraId="2F3A2250" w14:textId="77777777" w:rsidR="00411E0C" w:rsidRPr="006C0C63" w:rsidRDefault="00411E0C" w:rsidP="00EC6F52">
            <w:pPr>
              <w:ind w:left="0"/>
              <w:rPr>
                <w:rFonts w:eastAsia="Lucida Sans Unicode" w:cs="Calibri"/>
                <w:lang w:eastAsia="ar-SA"/>
              </w:rPr>
            </w:pPr>
          </w:p>
        </w:tc>
        <w:tc>
          <w:tcPr>
            <w:tcW w:w="1748" w:type="dxa"/>
            <w:shd w:val="clear" w:color="auto" w:fill="auto"/>
          </w:tcPr>
          <w:p w14:paraId="64432C07" w14:textId="77777777" w:rsidR="00411E0C" w:rsidRPr="006C0C63" w:rsidRDefault="00411E0C" w:rsidP="008A3B5B">
            <w:pPr>
              <w:ind w:left="0" w:firstLine="0"/>
              <w:rPr>
                <w:rFonts w:eastAsia="Lucida Sans Unicode" w:cs="Calibri"/>
                <w:lang w:eastAsia="ar-SA"/>
              </w:rPr>
            </w:pPr>
            <w:r w:rsidRPr="006C0C63">
              <w:rPr>
                <w:rFonts w:eastAsia="Lucida Sans Unicode" w:cs="Calibri"/>
                <w:lang w:eastAsia="ar-SA"/>
              </w:rPr>
              <w:t>druh pozemku podle katastru nemovitostí</w:t>
            </w:r>
          </w:p>
        </w:tc>
        <w:tc>
          <w:tcPr>
            <w:tcW w:w="1577" w:type="dxa"/>
            <w:shd w:val="clear" w:color="auto" w:fill="auto"/>
          </w:tcPr>
          <w:p w14:paraId="7FFD07FE" w14:textId="77777777" w:rsidR="00411E0C" w:rsidRPr="006C0C63" w:rsidRDefault="00411E0C" w:rsidP="008A3B5B">
            <w:pPr>
              <w:ind w:left="0" w:firstLine="0"/>
              <w:rPr>
                <w:rFonts w:eastAsia="Lucida Sans Unicode" w:cs="Calibri"/>
                <w:lang w:eastAsia="ar-SA"/>
              </w:rPr>
            </w:pPr>
            <w:r w:rsidRPr="006C0C63">
              <w:rPr>
                <w:rFonts w:eastAsia="Lucida Sans Unicode" w:cs="Calibri"/>
                <w:lang w:eastAsia="ar-SA"/>
              </w:rPr>
              <w:t>výměra m2</w:t>
            </w:r>
          </w:p>
          <w:p w14:paraId="29289A5B" w14:textId="77777777" w:rsidR="00411E0C" w:rsidRPr="006C0C63" w:rsidRDefault="00411E0C" w:rsidP="00EC6F52">
            <w:pPr>
              <w:ind w:left="0"/>
              <w:rPr>
                <w:rFonts w:eastAsia="Lucida Sans Unicode" w:cs="Calibri"/>
                <w:lang w:eastAsia="ar-SA"/>
              </w:rPr>
            </w:pPr>
          </w:p>
          <w:p w14:paraId="15B64AEF" w14:textId="77777777" w:rsidR="00411E0C" w:rsidRPr="006C0C63" w:rsidRDefault="00411E0C" w:rsidP="00EC6F52">
            <w:pPr>
              <w:ind w:left="0"/>
              <w:rPr>
                <w:rFonts w:eastAsia="Lucida Sans Unicode" w:cs="Calibri"/>
                <w:lang w:eastAsia="ar-SA"/>
              </w:rPr>
            </w:pPr>
          </w:p>
          <w:p w14:paraId="0D657D4E" w14:textId="77777777" w:rsidR="00411E0C" w:rsidRPr="006C0C63" w:rsidRDefault="00411E0C" w:rsidP="00EC6F52">
            <w:pPr>
              <w:ind w:left="0"/>
              <w:rPr>
                <w:rFonts w:eastAsia="Lucida Sans Unicode" w:cs="Calibri"/>
                <w:lang w:eastAsia="ar-SA"/>
              </w:rPr>
            </w:pPr>
          </w:p>
          <w:p w14:paraId="0984E1F2" w14:textId="77777777" w:rsidR="00411E0C" w:rsidRPr="006C0C63" w:rsidRDefault="00411E0C" w:rsidP="00EC6F52">
            <w:pPr>
              <w:ind w:left="0"/>
              <w:rPr>
                <w:rFonts w:eastAsia="Lucida Sans Unicode" w:cs="Calibri"/>
                <w:lang w:eastAsia="ar-SA"/>
              </w:rPr>
            </w:pPr>
          </w:p>
        </w:tc>
      </w:tr>
      <w:tr w:rsidR="00411E0C" w:rsidRPr="00FA2127" w14:paraId="729410AC" w14:textId="77777777" w:rsidTr="00D70D78">
        <w:tc>
          <w:tcPr>
            <w:tcW w:w="1574" w:type="dxa"/>
            <w:shd w:val="clear" w:color="auto" w:fill="auto"/>
          </w:tcPr>
          <w:p w14:paraId="330F915B" w14:textId="0FA1388F" w:rsidR="00411E0C" w:rsidRPr="006C0C63" w:rsidRDefault="008A3B5B" w:rsidP="00EC6F52">
            <w:pPr>
              <w:ind w:left="0"/>
              <w:rPr>
                <w:rFonts w:eastAsia="Lucida Sans Unicode" w:cs="Calibri"/>
                <w:lang w:eastAsia="ar-SA"/>
              </w:rPr>
            </w:pPr>
            <w:r>
              <w:rPr>
                <w:rFonts w:eastAsia="Lucida Sans Unicode" w:cs="Calibri"/>
                <w:lang w:eastAsia="ar-SA"/>
              </w:rPr>
              <w:t>Semily</w:t>
            </w:r>
          </w:p>
        </w:tc>
        <w:tc>
          <w:tcPr>
            <w:tcW w:w="1698" w:type="dxa"/>
            <w:shd w:val="clear" w:color="auto" w:fill="auto"/>
          </w:tcPr>
          <w:p w14:paraId="774814D7" w14:textId="1FCB0AF0" w:rsidR="00411E0C" w:rsidRPr="006C0C63" w:rsidRDefault="008A3B5B" w:rsidP="00EC6F52">
            <w:pPr>
              <w:ind w:left="0"/>
              <w:rPr>
                <w:rFonts w:eastAsia="Lucida Sans Unicode" w:cs="Calibri"/>
                <w:lang w:eastAsia="ar-SA"/>
              </w:rPr>
            </w:pPr>
            <w:r>
              <w:rPr>
                <w:rFonts w:eastAsia="Lucida Sans Unicode" w:cs="Calibri"/>
                <w:lang w:eastAsia="ar-SA"/>
              </w:rPr>
              <w:t>Semily</w:t>
            </w:r>
          </w:p>
        </w:tc>
        <w:tc>
          <w:tcPr>
            <w:tcW w:w="1609" w:type="dxa"/>
            <w:shd w:val="clear" w:color="auto" w:fill="auto"/>
          </w:tcPr>
          <w:p w14:paraId="23547292" w14:textId="69AFFBA7" w:rsidR="00411E0C" w:rsidRPr="006C0C63" w:rsidRDefault="008A3B5B" w:rsidP="00EC6F52">
            <w:pPr>
              <w:ind w:left="0"/>
              <w:rPr>
                <w:rFonts w:eastAsia="Lucida Sans Unicode" w:cs="Calibri"/>
                <w:lang w:eastAsia="ar-SA"/>
              </w:rPr>
            </w:pPr>
            <w:r>
              <w:rPr>
                <w:rFonts w:eastAsia="Lucida Sans Unicode" w:cs="Calibri"/>
                <w:lang w:eastAsia="ar-SA"/>
              </w:rPr>
              <w:t>519/5</w:t>
            </w:r>
          </w:p>
        </w:tc>
        <w:tc>
          <w:tcPr>
            <w:tcW w:w="1748" w:type="dxa"/>
            <w:shd w:val="clear" w:color="auto" w:fill="auto"/>
          </w:tcPr>
          <w:p w14:paraId="79BC0541" w14:textId="77777777" w:rsidR="00411E0C" w:rsidRPr="006C0C63" w:rsidRDefault="00411E0C" w:rsidP="00EC6F52">
            <w:pPr>
              <w:ind w:left="0"/>
              <w:rPr>
                <w:rFonts w:eastAsia="Lucida Sans Unicode" w:cs="Calibri"/>
                <w:lang w:eastAsia="ar-SA"/>
              </w:rPr>
            </w:pPr>
            <w:r w:rsidRPr="006C0C63">
              <w:rPr>
                <w:rFonts w:eastAsia="Lucida Sans Unicode" w:cs="Calibri"/>
                <w:lang w:eastAsia="ar-SA"/>
              </w:rPr>
              <w:t>Zastavěná plocha a nádvoří</w:t>
            </w:r>
          </w:p>
        </w:tc>
        <w:tc>
          <w:tcPr>
            <w:tcW w:w="1577" w:type="dxa"/>
            <w:shd w:val="clear" w:color="auto" w:fill="auto"/>
          </w:tcPr>
          <w:p w14:paraId="3D2293FC" w14:textId="054CEAD9" w:rsidR="00411E0C" w:rsidRPr="006C0C63" w:rsidRDefault="00244DA9" w:rsidP="00EC6F52">
            <w:pPr>
              <w:ind w:left="0"/>
              <w:rPr>
                <w:rFonts w:eastAsia="Lucida Sans Unicode" w:cs="Calibri"/>
                <w:lang w:eastAsia="ar-SA"/>
              </w:rPr>
            </w:pPr>
            <w:r>
              <w:rPr>
                <w:rFonts w:eastAsia="Lucida Sans Unicode" w:cs="Calibri"/>
                <w:lang w:eastAsia="ar-SA"/>
              </w:rPr>
              <w:t>550</w:t>
            </w:r>
          </w:p>
        </w:tc>
      </w:tr>
    </w:tbl>
    <w:p w14:paraId="50A5D930" w14:textId="77777777" w:rsidR="00411E0C" w:rsidRPr="00080874" w:rsidRDefault="00411E0C" w:rsidP="00411E0C">
      <w:pPr>
        <w:ind w:left="0" w:firstLine="0"/>
        <w:jc w:val="both"/>
        <w:rPr>
          <w:color w:val="FF0000"/>
        </w:rPr>
      </w:pPr>
    </w:p>
    <w:p w14:paraId="74BD7E5B" w14:textId="77777777" w:rsidR="0020246A" w:rsidRPr="00080874" w:rsidRDefault="0020246A" w:rsidP="0020246A">
      <w:pPr>
        <w:jc w:val="both"/>
        <w:rPr>
          <w:color w:val="FF0000"/>
        </w:rPr>
      </w:pPr>
    </w:p>
    <w:p w14:paraId="24A550FC" w14:textId="77777777" w:rsidR="0020246A" w:rsidRPr="00244DA9" w:rsidRDefault="0020246A" w:rsidP="0020246A">
      <w:pPr>
        <w:pStyle w:val="Nadpis20"/>
      </w:pPr>
      <w:bookmarkStart w:id="2" w:name="_Toc120883034"/>
      <w:r w:rsidRPr="00244DA9">
        <w:t>Celkový popis stavby</w:t>
      </w:r>
      <w:bookmarkEnd w:id="2"/>
    </w:p>
    <w:p w14:paraId="014C84C7" w14:textId="44F1CF24" w:rsidR="0020246A" w:rsidRDefault="0020246A" w:rsidP="006664E8">
      <w:pPr>
        <w:pStyle w:val="Nadpis3"/>
      </w:pPr>
      <w:bookmarkStart w:id="3" w:name="_Toc120883035"/>
      <w:r w:rsidRPr="00244DA9">
        <w:t>Základní charakteristika stavby a jejího užívání</w:t>
      </w:r>
      <w:bookmarkEnd w:id="3"/>
    </w:p>
    <w:p w14:paraId="5BCBF49B" w14:textId="77777777" w:rsidR="006664E8" w:rsidRPr="006664E8" w:rsidRDefault="006664E8" w:rsidP="006664E8">
      <w:pPr>
        <w:pStyle w:val="Nadpis4"/>
        <w:numPr>
          <w:ilvl w:val="0"/>
          <w:numId w:val="0"/>
        </w:numPr>
      </w:pPr>
    </w:p>
    <w:p w14:paraId="0B2FFEFE" w14:textId="77777777" w:rsidR="00CC2C3C" w:rsidRDefault="00417755" w:rsidP="00CC2C3C">
      <w:pPr>
        <w:pStyle w:val="Nadpis4"/>
        <w:numPr>
          <w:ilvl w:val="3"/>
          <w:numId w:val="6"/>
        </w:numPr>
      </w:pPr>
      <w:r w:rsidRPr="006664E8">
        <w:t>Nová stavba nebo změna dokončené stavby; u změny stavby údaje o jejich současném stavu, závěry stavebně technického, případně stavebně historického průzkumu a výsledky statické</w:t>
      </w:r>
      <w:r w:rsidR="006664E8">
        <w:t>ho posouzení nosných konstrukcí</w:t>
      </w:r>
    </w:p>
    <w:p w14:paraId="4A189485" w14:textId="4B560D0C" w:rsidR="00CC2C3C" w:rsidRPr="00CC2C3C" w:rsidRDefault="00B856D5" w:rsidP="00CC2C3C">
      <w:pPr>
        <w:pStyle w:val="Nadpis4"/>
        <w:numPr>
          <w:ilvl w:val="0"/>
          <w:numId w:val="0"/>
        </w:numPr>
      </w:pPr>
      <w:r w:rsidRPr="00CC2C3C">
        <w:rPr>
          <w:color w:val="FF0000"/>
        </w:rPr>
        <w:tab/>
      </w:r>
    </w:p>
    <w:p w14:paraId="27A8AE5D" w14:textId="7635BB75" w:rsidR="00CC2C3C" w:rsidRPr="006B31C4" w:rsidRDefault="006B31C4" w:rsidP="00CC2C3C">
      <w:pPr>
        <w:tabs>
          <w:tab w:val="left" w:pos="567"/>
          <w:tab w:val="left" w:pos="964"/>
        </w:tabs>
        <w:ind w:left="0" w:firstLine="0"/>
        <w:jc w:val="both"/>
      </w:pPr>
      <w:r w:rsidRPr="000B6147">
        <w:t>Změna dokončené stavby.</w:t>
      </w:r>
      <w:r>
        <w:t xml:space="preserve"> Původní </w:t>
      </w:r>
      <w:r w:rsidR="00CC2C3C" w:rsidRPr="002D73F0">
        <w:rPr>
          <w:rFonts w:eastAsia="Arial"/>
        </w:rPr>
        <w:t xml:space="preserve">objekt </w:t>
      </w:r>
      <w:r w:rsidR="00CC2C3C" w:rsidRPr="00FB5E5B">
        <w:rPr>
          <w:rFonts w:eastAsia="Arial"/>
        </w:rPr>
        <w:t xml:space="preserve">byl </w:t>
      </w:r>
      <w:r w:rsidR="00CC2C3C">
        <w:rPr>
          <w:rFonts w:eastAsia="Arial"/>
        </w:rPr>
        <w:t xml:space="preserve">postaven v roce </w:t>
      </w:r>
      <w:r w:rsidR="00CC2C3C" w:rsidRPr="00345D6E">
        <w:rPr>
          <w:rFonts w:asciiTheme="minorHAnsi" w:hAnsiTheme="minorHAnsi"/>
        </w:rPr>
        <w:t>19</w:t>
      </w:r>
      <w:r w:rsidR="00CC2C3C">
        <w:rPr>
          <w:rFonts w:asciiTheme="minorHAnsi" w:hAnsiTheme="minorHAnsi"/>
        </w:rPr>
        <w:t xml:space="preserve">08, </w:t>
      </w:r>
      <w:r w:rsidR="00CC2C3C" w:rsidRPr="00FB5E5B">
        <w:rPr>
          <w:rFonts w:asciiTheme="minorHAnsi" w:hAnsiTheme="minorHAnsi"/>
        </w:rPr>
        <w:t>v </w:t>
      </w:r>
      <w:r w:rsidR="00CC2C3C" w:rsidRPr="002D73F0">
        <w:rPr>
          <w:rFonts w:asciiTheme="minorHAnsi" w:hAnsiTheme="minorHAnsi"/>
        </w:rPr>
        <w:t>roce 1940 byla na objektu provedena nástavba 3.NP a podkroví. V roce 1995 až 1996 proběhla celková rekonstrukce budovy do dnešní podoby.</w:t>
      </w:r>
    </w:p>
    <w:p w14:paraId="0D35F9C8" w14:textId="77777777" w:rsidR="00CC2C3C" w:rsidRDefault="00CC2C3C" w:rsidP="00CC2C3C">
      <w:pPr>
        <w:tabs>
          <w:tab w:val="left" w:pos="567"/>
          <w:tab w:val="left" w:pos="964"/>
        </w:tabs>
        <w:ind w:left="0" w:firstLine="0"/>
        <w:jc w:val="both"/>
        <w:rPr>
          <w:rFonts w:asciiTheme="minorHAnsi" w:hAnsiTheme="minorHAnsi"/>
        </w:rPr>
      </w:pPr>
      <w:r w:rsidRPr="002D73F0">
        <w:rPr>
          <w:rFonts w:asciiTheme="minorHAnsi" w:hAnsiTheme="minorHAnsi"/>
        </w:rPr>
        <w:tab/>
        <w:t xml:space="preserve">Objekt je řešen jako podélný </w:t>
      </w:r>
      <w:proofErr w:type="spellStart"/>
      <w:r w:rsidRPr="002D73F0">
        <w:rPr>
          <w:rFonts w:asciiTheme="minorHAnsi" w:hAnsiTheme="minorHAnsi"/>
        </w:rPr>
        <w:t>trojt</w:t>
      </w:r>
      <w:r>
        <w:rPr>
          <w:rFonts w:asciiTheme="minorHAnsi" w:hAnsiTheme="minorHAnsi"/>
        </w:rPr>
        <w:t>rakt</w:t>
      </w:r>
      <w:proofErr w:type="spellEnd"/>
      <w:r>
        <w:rPr>
          <w:rFonts w:asciiTheme="minorHAnsi" w:hAnsiTheme="minorHAnsi"/>
        </w:rPr>
        <w:t>. Objekt má jedno podzemní,</w:t>
      </w:r>
      <w:r w:rsidRPr="002D73F0">
        <w:rPr>
          <w:rFonts w:asciiTheme="minorHAnsi" w:hAnsiTheme="minorHAnsi"/>
        </w:rPr>
        <w:t xml:space="preserve"> tři nadzemní podlaží </w:t>
      </w:r>
      <w:r>
        <w:rPr>
          <w:rFonts w:asciiTheme="minorHAnsi" w:hAnsiTheme="minorHAnsi"/>
        </w:rPr>
        <w:t>a podkroví.</w:t>
      </w:r>
    </w:p>
    <w:p w14:paraId="6ABC38E2" w14:textId="77777777" w:rsidR="00CC2C3C" w:rsidRDefault="00CC2C3C" w:rsidP="00CC2C3C">
      <w:pPr>
        <w:tabs>
          <w:tab w:val="left" w:pos="567"/>
          <w:tab w:val="left" w:pos="964"/>
        </w:tabs>
        <w:ind w:left="0" w:firstLine="0"/>
        <w:jc w:val="both"/>
        <w:rPr>
          <w:rFonts w:asciiTheme="minorHAnsi" w:hAnsiTheme="minorHAnsi"/>
        </w:rPr>
      </w:pPr>
      <w:r w:rsidRPr="00FB5E5B">
        <w:rPr>
          <w:rFonts w:asciiTheme="minorHAnsi" w:hAnsiTheme="minorHAnsi"/>
        </w:rPr>
        <w:t>Objekt je zastřešen valbovou střechou o sklonu cca 38°. V místech pásových vikýřů je použito zastřešení pomocí pultové střechy o sklonu cca 16° a 22°.</w:t>
      </w:r>
    </w:p>
    <w:p w14:paraId="00ABFF43" w14:textId="1682FB53" w:rsidR="006B31C4" w:rsidRDefault="006B31C4" w:rsidP="00CC2C3C">
      <w:pPr>
        <w:tabs>
          <w:tab w:val="left" w:pos="567"/>
          <w:tab w:val="left" w:pos="964"/>
        </w:tabs>
        <w:ind w:left="0" w:firstLine="0"/>
        <w:jc w:val="both"/>
        <w:rPr>
          <w:rFonts w:asciiTheme="minorHAnsi" w:hAnsiTheme="minorHAnsi"/>
        </w:rPr>
      </w:pPr>
    </w:p>
    <w:p w14:paraId="39F06270" w14:textId="75B18D15" w:rsidR="006B31C4" w:rsidRDefault="006B31C4" w:rsidP="00CC2C3C">
      <w:pPr>
        <w:tabs>
          <w:tab w:val="left" w:pos="567"/>
          <w:tab w:val="left" w:pos="964"/>
        </w:tabs>
        <w:ind w:left="0" w:firstLine="0"/>
        <w:jc w:val="both"/>
        <w:rPr>
          <w:rFonts w:asciiTheme="minorHAnsi" w:hAnsiTheme="minorHAnsi"/>
        </w:rPr>
      </w:pPr>
      <w:r>
        <w:rPr>
          <w:rFonts w:asciiTheme="minorHAnsi" w:hAnsiTheme="minorHAnsi"/>
        </w:rPr>
        <w:t>Objekt byl prověřen v rámci rozsahu projektových prací. Modernizací tohoto pavilonu projde 4.NP</w:t>
      </w:r>
      <w:r w:rsidR="00B97340">
        <w:rPr>
          <w:rFonts w:asciiTheme="minorHAnsi" w:hAnsiTheme="minorHAnsi"/>
        </w:rPr>
        <w:t xml:space="preserve">, </w:t>
      </w:r>
      <w:r>
        <w:rPr>
          <w:rFonts w:asciiTheme="minorHAnsi" w:hAnsiTheme="minorHAnsi"/>
        </w:rPr>
        <w:t>kde místo současného rehabilitačního oddělení vznikne oddělení laboratoří.</w:t>
      </w:r>
    </w:p>
    <w:p w14:paraId="7019AB16" w14:textId="377E6580" w:rsidR="006B31C4" w:rsidRDefault="00B97340" w:rsidP="00CC2C3C">
      <w:pPr>
        <w:tabs>
          <w:tab w:val="left" w:pos="567"/>
          <w:tab w:val="left" w:pos="964"/>
        </w:tabs>
        <w:ind w:left="0" w:firstLine="0"/>
        <w:jc w:val="both"/>
        <w:rPr>
          <w:rFonts w:asciiTheme="minorHAnsi" w:hAnsiTheme="minorHAnsi"/>
        </w:rPr>
      </w:pPr>
      <w:r>
        <w:rPr>
          <w:rFonts w:asciiTheme="minorHAnsi" w:hAnsiTheme="minorHAnsi"/>
        </w:rPr>
        <w:t xml:space="preserve">Tato část objektu nevykazuje žádné viditelné poškození. Krov nad 4.NP je suchý bez zatékání, ocelová táhla jsou bez ochrany proti korozi. </w:t>
      </w:r>
    </w:p>
    <w:p w14:paraId="51DF1E07" w14:textId="3689AA6B" w:rsidR="00CC2C3C" w:rsidRDefault="00B97340" w:rsidP="00CC2C3C">
      <w:pPr>
        <w:tabs>
          <w:tab w:val="left" w:pos="567"/>
          <w:tab w:val="left" w:pos="964"/>
        </w:tabs>
        <w:ind w:left="0" w:firstLine="0"/>
        <w:jc w:val="both"/>
        <w:rPr>
          <w:rFonts w:asciiTheme="minorHAnsi" w:hAnsiTheme="minorHAnsi"/>
        </w:rPr>
      </w:pPr>
      <w:r>
        <w:rPr>
          <w:rFonts w:asciiTheme="minorHAnsi" w:hAnsiTheme="minorHAnsi" w:cs="Calibri"/>
          <w:noProof/>
        </w:rPr>
        <w:t>Na severní straně objektu v</w:t>
      </w:r>
      <w:r w:rsidRPr="002D73F0">
        <w:rPr>
          <w:rFonts w:asciiTheme="minorHAnsi" w:hAnsiTheme="minorHAnsi" w:cs="Calibri"/>
          <w:noProof/>
        </w:rPr>
        <w:t> místech nadpraží oken 3.NP</w:t>
      </w:r>
      <w:r>
        <w:rPr>
          <w:rFonts w:asciiTheme="minorHAnsi" w:hAnsiTheme="minorHAnsi" w:cs="Calibri"/>
          <w:noProof/>
        </w:rPr>
        <w:t xml:space="preserve"> (pod pásovým vikýřem)</w:t>
      </w:r>
      <w:r w:rsidRPr="002D73F0">
        <w:rPr>
          <w:rFonts w:asciiTheme="minorHAnsi" w:hAnsiTheme="minorHAnsi" w:cs="Calibri"/>
          <w:noProof/>
        </w:rPr>
        <w:t xml:space="preserve"> jsou </w:t>
      </w:r>
      <w:r>
        <w:rPr>
          <w:rFonts w:asciiTheme="minorHAnsi" w:hAnsiTheme="minorHAnsi" w:cs="Calibri"/>
          <w:noProof/>
        </w:rPr>
        <w:t xml:space="preserve">viditelné </w:t>
      </w:r>
      <w:r w:rsidRPr="002D73F0">
        <w:rPr>
          <w:rFonts w:asciiTheme="minorHAnsi" w:hAnsiTheme="minorHAnsi" w:cs="Calibri"/>
          <w:noProof/>
        </w:rPr>
        <w:t>vodorovné trhliny.</w:t>
      </w:r>
    </w:p>
    <w:p w14:paraId="588D91A0" w14:textId="06656C79" w:rsidR="00CC2C3C" w:rsidRPr="002D73F0" w:rsidRDefault="00CC2C3C" w:rsidP="00CC2C3C">
      <w:pPr>
        <w:ind w:left="0" w:firstLine="0"/>
        <w:jc w:val="both"/>
        <w:rPr>
          <w:rFonts w:asciiTheme="minorHAnsi" w:hAnsiTheme="minorHAnsi" w:cs="Calibri"/>
          <w:noProof/>
        </w:rPr>
      </w:pPr>
      <w:r>
        <w:rPr>
          <w:rFonts w:asciiTheme="minorHAnsi" w:hAnsiTheme="minorHAnsi" w:cs="Calibri"/>
          <w:noProof/>
        </w:rPr>
        <w:t>Zbytek nosných</w:t>
      </w:r>
      <w:r w:rsidRPr="002D73F0">
        <w:rPr>
          <w:rFonts w:asciiTheme="minorHAnsi" w:hAnsiTheme="minorHAnsi" w:cs="Calibri"/>
          <w:noProof/>
        </w:rPr>
        <w:t xml:space="preserve"> konstrukc</w:t>
      </w:r>
      <w:r>
        <w:rPr>
          <w:rFonts w:asciiTheme="minorHAnsi" w:hAnsiTheme="minorHAnsi" w:cs="Calibri"/>
          <w:noProof/>
        </w:rPr>
        <w:t>í nevykazuje</w:t>
      </w:r>
      <w:r w:rsidRPr="002D73F0">
        <w:rPr>
          <w:rFonts w:asciiTheme="minorHAnsi" w:hAnsiTheme="minorHAnsi" w:cs="Calibri"/>
          <w:noProof/>
        </w:rPr>
        <w:t xml:space="preserve"> žádné další poruchy. Ve zdivu nebyly objeveny statické poruchy. Stav objektu odpovídá jeho stáří a charakteru údržby.</w:t>
      </w:r>
    </w:p>
    <w:p w14:paraId="6F1EF50E" w14:textId="77777777" w:rsidR="00D5116E" w:rsidRPr="00080874" w:rsidRDefault="00D5116E" w:rsidP="006D52E5">
      <w:pPr>
        <w:ind w:firstLine="0"/>
        <w:jc w:val="both"/>
        <w:rPr>
          <w:color w:val="FF0000"/>
        </w:rPr>
      </w:pPr>
    </w:p>
    <w:p w14:paraId="11AC1439" w14:textId="77777777" w:rsidR="00740B79" w:rsidRPr="00D34C39" w:rsidRDefault="00740B79" w:rsidP="00FB7D1C">
      <w:pPr>
        <w:pStyle w:val="Nadpis4"/>
        <w:numPr>
          <w:ilvl w:val="3"/>
          <w:numId w:val="6"/>
        </w:numPr>
      </w:pPr>
      <w:r w:rsidRPr="00D34C39">
        <w:t>Účel užívání stavby</w:t>
      </w:r>
    </w:p>
    <w:p w14:paraId="1190852F" w14:textId="77777777" w:rsidR="00740B79" w:rsidRPr="00D34C39" w:rsidRDefault="00740B79" w:rsidP="00F972D2">
      <w:r w:rsidRPr="00D34C39">
        <w:t>O</w:t>
      </w:r>
      <w:r w:rsidR="00F972D2" w:rsidRPr="00D34C39">
        <w:t>bčanská vybavenost</w:t>
      </w:r>
    </w:p>
    <w:p w14:paraId="70521192" w14:textId="77777777" w:rsidR="00F972D2" w:rsidRPr="00D34C39" w:rsidRDefault="00F972D2" w:rsidP="00F972D2">
      <w:r w:rsidRPr="00D34C39">
        <w:t>Ú</w:t>
      </w:r>
      <w:r w:rsidR="00740B79" w:rsidRPr="00D34C39">
        <w:t xml:space="preserve">čel užívání: </w:t>
      </w:r>
      <w:r w:rsidR="00740B79" w:rsidRPr="00D34C39">
        <w:tab/>
      </w:r>
      <w:r w:rsidRPr="00D34C39">
        <w:t>Nemocniční objekt (Budova pro zdravotnictví a zdravotní péči)</w:t>
      </w:r>
    </w:p>
    <w:p w14:paraId="17790268" w14:textId="77777777" w:rsidR="00740B79" w:rsidRPr="00D34C39" w:rsidRDefault="00740B79" w:rsidP="00740B79"/>
    <w:p w14:paraId="185E06B5" w14:textId="77777777" w:rsidR="00740B79" w:rsidRPr="00D34C39" w:rsidRDefault="00740B79" w:rsidP="00FB7D1C">
      <w:pPr>
        <w:pStyle w:val="Nadpis4"/>
        <w:numPr>
          <w:ilvl w:val="3"/>
          <w:numId w:val="6"/>
        </w:numPr>
      </w:pPr>
      <w:r w:rsidRPr="00D34C39">
        <w:t>Trvalá nebo dočasná stavba</w:t>
      </w:r>
    </w:p>
    <w:p w14:paraId="6A3406B2" w14:textId="77777777" w:rsidR="00740B79" w:rsidRPr="00D34C39" w:rsidRDefault="00740B79" w:rsidP="00740B79">
      <w:r w:rsidRPr="00D34C39">
        <w:t>Trvalá stavba.</w:t>
      </w:r>
    </w:p>
    <w:p w14:paraId="68F1DCAA" w14:textId="77777777" w:rsidR="00D5116E" w:rsidRPr="00080874" w:rsidRDefault="00D5116E" w:rsidP="00740B79">
      <w:pPr>
        <w:rPr>
          <w:color w:val="FF0000"/>
        </w:rPr>
      </w:pPr>
    </w:p>
    <w:p w14:paraId="21AB4538" w14:textId="77777777" w:rsidR="00740B79" w:rsidRPr="00762A5E" w:rsidRDefault="00740B79" w:rsidP="00FB7D1C">
      <w:pPr>
        <w:pStyle w:val="Nadpis4"/>
        <w:numPr>
          <w:ilvl w:val="3"/>
          <w:numId w:val="6"/>
        </w:numPr>
      </w:pPr>
      <w:r w:rsidRPr="00762A5E">
        <w:t>Informace o vydaných rozhodnutích o povolení výjimky z technických požadavků na stavby a technických požadavků zabezpečujících bezbariérové užívání stavby</w:t>
      </w:r>
    </w:p>
    <w:p w14:paraId="428B388E" w14:textId="77777777" w:rsidR="00740B79" w:rsidRPr="00762A5E" w:rsidRDefault="00F972D2" w:rsidP="00740B79">
      <w:r w:rsidRPr="00762A5E">
        <w:t>Není žádáno o výjimku.</w:t>
      </w:r>
    </w:p>
    <w:p w14:paraId="720576CD" w14:textId="77777777" w:rsidR="00D5116E" w:rsidRPr="00762A5E" w:rsidRDefault="00D5116E" w:rsidP="00740B79"/>
    <w:p w14:paraId="56AB80CB" w14:textId="77777777" w:rsidR="00740B79" w:rsidRPr="00762A5E" w:rsidRDefault="00740B79" w:rsidP="00FB7D1C">
      <w:pPr>
        <w:pStyle w:val="Nadpis4"/>
        <w:numPr>
          <w:ilvl w:val="3"/>
          <w:numId w:val="6"/>
        </w:numPr>
      </w:pPr>
      <w:r w:rsidRPr="00762A5E">
        <w:t>Informace o tom, zda a v jakých částech dokumentace jsou zohledněny podmínky závazných stanovisek dotčených orgánů</w:t>
      </w:r>
    </w:p>
    <w:p w14:paraId="37581A9C" w14:textId="77777777" w:rsidR="00762A5E" w:rsidRPr="00234C1D" w:rsidRDefault="00762A5E" w:rsidP="00CC2C3C">
      <w:pPr>
        <w:jc w:val="both"/>
      </w:pPr>
      <w:r w:rsidRPr="00234C1D">
        <w:t xml:space="preserve">V případě doložení nových podmínek a vydání stanovisek dotčených orgánů, budou obsaženy v dokladové části jednotlivě a souhrnně v rámci vydaného </w:t>
      </w:r>
      <w:r>
        <w:t>stavebního</w:t>
      </w:r>
      <w:r w:rsidRPr="00234C1D">
        <w:t xml:space="preserve"> povolení. </w:t>
      </w:r>
    </w:p>
    <w:p w14:paraId="4A019907" w14:textId="77777777" w:rsidR="00762A5E" w:rsidRDefault="00762A5E" w:rsidP="00CC2C3C">
      <w:pPr>
        <w:jc w:val="both"/>
      </w:pPr>
      <w:r w:rsidRPr="00234C1D">
        <w:lastRenderedPageBreak/>
        <w:t>Při realizaci stavby musí</w:t>
      </w:r>
      <w:r>
        <w:t xml:space="preserve"> být veškeré podmínky dodrženy.</w:t>
      </w:r>
    </w:p>
    <w:p w14:paraId="1490AB82" w14:textId="77777777" w:rsidR="00D5116E" w:rsidRPr="00762A5E" w:rsidRDefault="00D5116E" w:rsidP="00740B79"/>
    <w:p w14:paraId="0D1043AA" w14:textId="77777777" w:rsidR="00740B79" w:rsidRPr="00762A5E" w:rsidRDefault="00740B79" w:rsidP="00FB7D1C">
      <w:pPr>
        <w:pStyle w:val="Nadpis4"/>
        <w:numPr>
          <w:ilvl w:val="3"/>
          <w:numId w:val="6"/>
        </w:numPr>
      </w:pPr>
      <w:r w:rsidRPr="00762A5E">
        <w:t>Ochrana stavby podle jiných právních předpisů</w:t>
      </w:r>
      <w:r w:rsidRPr="00762A5E">
        <w:rPr>
          <w:vertAlign w:val="superscript"/>
        </w:rPr>
        <w:t>1)</w:t>
      </w:r>
    </w:p>
    <w:p w14:paraId="16A01EB6" w14:textId="77777777" w:rsidR="00762A5E" w:rsidRPr="00E315C0" w:rsidRDefault="00762A5E" w:rsidP="00762A5E">
      <w:r w:rsidRPr="00E315C0">
        <w:t>Stavba není chráněna podle jiných právních předpisů.</w:t>
      </w:r>
    </w:p>
    <w:p w14:paraId="159D64F3" w14:textId="77777777" w:rsidR="00DE2EA6" w:rsidRPr="00080874" w:rsidRDefault="00DE2EA6" w:rsidP="00FC349E">
      <w:pPr>
        <w:jc w:val="both"/>
        <w:rPr>
          <w:color w:val="FF0000"/>
          <w:szCs w:val="20"/>
        </w:rPr>
      </w:pPr>
    </w:p>
    <w:p w14:paraId="0D550F30" w14:textId="4A02E309" w:rsidR="00BC7AE7" w:rsidRPr="00627790" w:rsidRDefault="00BC7AE7" w:rsidP="00BC7AE7">
      <w:pPr>
        <w:pStyle w:val="Nadpis4"/>
        <w:numPr>
          <w:ilvl w:val="3"/>
          <w:numId w:val="6"/>
        </w:numPr>
      </w:pPr>
      <w:r w:rsidRPr="00627790">
        <w:t>Navrhované parametry stavby - zastavěná plocha, obestavěný prostor, užitná plocha a předpokládané kapacity provozu a výroby, počet funkčních jedn</w:t>
      </w:r>
      <w:r w:rsidR="00941D0B">
        <w:t>otek a jejich velikosti, apod.,</w:t>
      </w:r>
    </w:p>
    <w:p w14:paraId="13344A21" w14:textId="77777777" w:rsidR="007C24DF" w:rsidRPr="00627790" w:rsidRDefault="007C24DF" w:rsidP="007C24DF">
      <w:pPr>
        <w:rPr>
          <w:rFonts w:cs="Arial"/>
        </w:rPr>
      </w:pPr>
      <w:r w:rsidRPr="00627790">
        <w:rPr>
          <w:rFonts w:cs="Arial"/>
        </w:rPr>
        <w:t>Stavební – zastavěné plochy:</w:t>
      </w:r>
    </w:p>
    <w:p w14:paraId="580C9579" w14:textId="77777777" w:rsidR="007C24DF" w:rsidRPr="00627790" w:rsidRDefault="007C24DF" w:rsidP="007C24DF">
      <w:pPr>
        <w:rPr>
          <w:rFonts w:cs="Arial"/>
        </w:rPr>
      </w:pPr>
      <w:r w:rsidRPr="00627790">
        <w:rPr>
          <w:rFonts w:cs="Arial"/>
        </w:rPr>
        <w:t>Zastavěná plocha stávající (dle KN):</w:t>
      </w:r>
      <w:r w:rsidRPr="00627790">
        <w:rPr>
          <w:rFonts w:cs="Arial"/>
        </w:rPr>
        <w:tab/>
        <w:t>není uvedeno</w:t>
      </w:r>
    </w:p>
    <w:p w14:paraId="75CF39B7" w14:textId="1FA954AA" w:rsidR="007C24DF" w:rsidRPr="00627790" w:rsidRDefault="007C24DF" w:rsidP="007C24DF">
      <w:pPr>
        <w:rPr>
          <w:rFonts w:cs="Arial"/>
        </w:rPr>
      </w:pPr>
      <w:r w:rsidRPr="00627790">
        <w:rPr>
          <w:rFonts w:cs="Arial"/>
        </w:rPr>
        <w:t xml:space="preserve">Zastavěná plocha </w:t>
      </w:r>
      <w:r w:rsidR="00951B9D" w:rsidRPr="00627790">
        <w:rPr>
          <w:rFonts w:cs="Arial"/>
        </w:rPr>
        <w:t xml:space="preserve">stavby dle </w:t>
      </w:r>
      <w:proofErr w:type="spellStart"/>
      <w:r w:rsidR="00951B9D" w:rsidRPr="00627790">
        <w:rPr>
          <w:rFonts w:cs="Arial"/>
        </w:rPr>
        <w:t>passportu</w:t>
      </w:r>
      <w:proofErr w:type="spellEnd"/>
      <w:r w:rsidR="00951B9D" w:rsidRPr="00627790">
        <w:rPr>
          <w:rFonts w:cs="Arial"/>
        </w:rPr>
        <w:t xml:space="preserve"> stavby: 801,62</w:t>
      </w:r>
      <w:r w:rsidRPr="00627790">
        <w:rPr>
          <w:rFonts w:cs="Arial"/>
        </w:rPr>
        <w:t xml:space="preserve"> m</w:t>
      </w:r>
      <w:r w:rsidRPr="00627790">
        <w:rPr>
          <w:rFonts w:cs="Arial"/>
          <w:vertAlign w:val="superscript"/>
        </w:rPr>
        <w:t>2</w:t>
      </w:r>
    </w:p>
    <w:p w14:paraId="36ED19DA" w14:textId="77777777" w:rsidR="007C24DF" w:rsidRPr="00627790" w:rsidRDefault="007C24DF" w:rsidP="007C24DF">
      <w:pPr>
        <w:rPr>
          <w:rFonts w:cs="Arial"/>
        </w:rPr>
      </w:pPr>
      <w:r w:rsidRPr="00627790">
        <w:rPr>
          <w:rFonts w:cs="Arial"/>
        </w:rPr>
        <w:t>Obestavěný prostor stávající (dle KN):</w:t>
      </w:r>
      <w:r w:rsidRPr="00627790">
        <w:rPr>
          <w:rFonts w:cs="Arial"/>
        </w:rPr>
        <w:tab/>
      </w:r>
      <w:r w:rsidRPr="00627790">
        <w:rPr>
          <w:rFonts w:cs="Arial"/>
        </w:rPr>
        <w:tab/>
        <w:t>není uvedeno</w:t>
      </w:r>
    </w:p>
    <w:p w14:paraId="4105A1D4" w14:textId="6BBDCB18" w:rsidR="007C24DF" w:rsidRPr="00627790" w:rsidRDefault="007C24DF" w:rsidP="007C24DF">
      <w:pPr>
        <w:rPr>
          <w:rFonts w:cs="Arial"/>
        </w:rPr>
      </w:pPr>
      <w:r w:rsidRPr="00627790">
        <w:rPr>
          <w:rFonts w:cs="Arial"/>
        </w:rPr>
        <w:t>Obestavěný prostor stávají</w:t>
      </w:r>
      <w:r w:rsidR="00951B9D" w:rsidRPr="00627790">
        <w:rPr>
          <w:rFonts w:cs="Arial"/>
        </w:rPr>
        <w:t xml:space="preserve">cí dle </w:t>
      </w:r>
      <w:proofErr w:type="spellStart"/>
      <w:r w:rsidR="00951B9D" w:rsidRPr="00627790">
        <w:rPr>
          <w:rFonts w:cs="Arial"/>
        </w:rPr>
        <w:t>passportu</w:t>
      </w:r>
      <w:proofErr w:type="spellEnd"/>
      <w:r w:rsidR="00951B9D" w:rsidRPr="00627790">
        <w:rPr>
          <w:rFonts w:cs="Arial"/>
        </w:rPr>
        <w:t xml:space="preserve"> stavby: 12 425,11</w:t>
      </w:r>
      <w:r w:rsidRPr="00627790">
        <w:rPr>
          <w:rFonts w:cs="Arial"/>
        </w:rPr>
        <w:t xml:space="preserve"> m</w:t>
      </w:r>
      <w:r w:rsidRPr="00627790">
        <w:rPr>
          <w:rFonts w:cs="Arial"/>
          <w:vertAlign w:val="superscript"/>
        </w:rPr>
        <w:t>3</w:t>
      </w:r>
    </w:p>
    <w:p w14:paraId="0B2AC15F" w14:textId="77777777" w:rsidR="002A2202" w:rsidRPr="00627790" w:rsidRDefault="002A2202" w:rsidP="00D5527E">
      <w:pPr>
        <w:ind w:left="0" w:firstLine="0"/>
        <w:jc w:val="both"/>
        <w:rPr>
          <w:szCs w:val="20"/>
        </w:rPr>
      </w:pPr>
    </w:p>
    <w:p w14:paraId="214B1171" w14:textId="77777777" w:rsidR="00E957E5" w:rsidRPr="00627790" w:rsidRDefault="00E957E5" w:rsidP="00E957E5">
      <w:pPr>
        <w:rPr>
          <w:rFonts w:cs="Arial"/>
        </w:rPr>
      </w:pPr>
      <w:r w:rsidRPr="00627790">
        <w:rPr>
          <w:rFonts w:cs="Arial"/>
        </w:rPr>
        <w:t>Užitné plochy jednotlivých místností viz. výkresová část</w:t>
      </w:r>
      <w:r w:rsidRPr="00627790">
        <w:rPr>
          <w:rFonts w:cs="Arial"/>
        </w:rPr>
        <w:tab/>
      </w:r>
    </w:p>
    <w:p w14:paraId="57E8E34E" w14:textId="046A88F9" w:rsidR="00E957E5" w:rsidRDefault="00E957E5" w:rsidP="00E957E5">
      <w:pPr>
        <w:rPr>
          <w:rFonts w:cs="Arial"/>
        </w:rPr>
      </w:pPr>
      <w:r>
        <w:rPr>
          <w:rFonts w:cs="Arial"/>
        </w:rPr>
        <w:t xml:space="preserve">Celková užitná plocha upravovaných částí stavby: </w:t>
      </w:r>
      <w:r w:rsidRPr="001468A9">
        <w:rPr>
          <w:rFonts w:cs="Arial"/>
        </w:rPr>
        <w:t>4</w:t>
      </w:r>
      <w:r>
        <w:rPr>
          <w:rFonts w:cs="Arial"/>
        </w:rPr>
        <w:t>2</w:t>
      </w:r>
      <w:r w:rsidRPr="001468A9">
        <w:rPr>
          <w:rFonts w:cs="Arial"/>
        </w:rPr>
        <w:t>8,9</w:t>
      </w:r>
      <w:r>
        <w:rPr>
          <w:rFonts w:cs="Arial"/>
        </w:rPr>
        <w:t>2</w:t>
      </w:r>
      <w:r w:rsidRPr="001468A9">
        <w:rPr>
          <w:rFonts w:cs="Arial"/>
        </w:rPr>
        <w:t xml:space="preserve"> </w:t>
      </w:r>
      <w:r w:rsidRPr="00627790">
        <w:rPr>
          <w:rFonts w:cs="Arial"/>
        </w:rPr>
        <w:t>m</w:t>
      </w:r>
      <w:r w:rsidRPr="00627790">
        <w:rPr>
          <w:rFonts w:cs="Arial"/>
          <w:vertAlign w:val="superscript"/>
        </w:rPr>
        <w:t>2</w:t>
      </w:r>
    </w:p>
    <w:p w14:paraId="1153599C" w14:textId="77777777" w:rsidR="00BC7AE7" w:rsidRPr="00627790" w:rsidRDefault="00BC7AE7" w:rsidP="00BC7AE7">
      <w:pPr>
        <w:rPr>
          <w:rFonts w:cs="Arial"/>
        </w:rPr>
      </w:pPr>
    </w:p>
    <w:p w14:paraId="2A5A2C2B" w14:textId="0A62B9ED" w:rsidR="00BC7AE7" w:rsidRPr="00627790" w:rsidRDefault="00BC7AE7" w:rsidP="00627790">
      <w:pPr>
        <w:rPr>
          <w:rFonts w:cs="Arial"/>
        </w:rPr>
      </w:pPr>
      <w:r w:rsidRPr="00627790">
        <w:rPr>
          <w:rFonts w:cs="Arial"/>
        </w:rPr>
        <w:t>Předpokládané zastoupení personálu</w:t>
      </w:r>
      <w:r w:rsidR="00627790" w:rsidRPr="00627790">
        <w:rPr>
          <w:rFonts w:cs="Arial"/>
        </w:rPr>
        <w:t xml:space="preserve"> </w:t>
      </w:r>
      <w:r w:rsidR="001474F4">
        <w:rPr>
          <w:rFonts w:cs="Arial"/>
        </w:rPr>
        <w:t xml:space="preserve">a osob </w:t>
      </w:r>
      <w:r w:rsidR="00627790" w:rsidRPr="00627790">
        <w:rPr>
          <w:rFonts w:cs="Arial"/>
        </w:rPr>
        <w:t xml:space="preserve">ve </w:t>
      </w:r>
      <w:r w:rsidR="000B19D0" w:rsidRPr="00627790">
        <w:rPr>
          <w:rFonts w:cs="Arial"/>
        </w:rPr>
        <w:t>4</w:t>
      </w:r>
      <w:r w:rsidR="00B7339F">
        <w:rPr>
          <w:rFonts w:cs="Arial"/>
        </w:rPr>
        <w:t>.NP</w:t>
      </w:r>
      <w:r w:rsidR="001474F4" w:rsidRPr="001474F4">
        <w:rPr>
          <w:rFonts w:cs="Arial"/>
        </w:rPr>
        <w:t>: -</w:t>
      </w:r>
      <w:r w:rsidR="00B7339F" w:rsidRPr="001474F4">
        <w:rPr>
          <w:rFonts w:cs="Arial"/>
        </w:rPr>
        <w:t xml:space="preserve"> </w:t>
      </w:r>
      <w:r w:rsidR="001474F4" w:rsidRPr="001474F4">
        <w:rPr>
          <w:rFonts w:cs="Arial"/>
        </w:rPr>
        <w:t>21</w:t>
      </w:r>
      <w:r w:rsidR="00627790" w:rsidRPr="001474F4">
        <w:rPr>
          <w:rFonts w:cs="Arial"/>
        </w:rPr>
        <w:t xml:space="preserve"> </w:t>
      </w:r>
      <w:r w:rsidR="001474F4" w:rsidRPr="001474F4">
        <w:rPr>
          <w:rFonts w:cs="Arial"/>
        </w:rPr>
        <w:t>osob</w:t>
      </w:r>
    </w:p>
    <w:p w14:paraId="605D3AB8" w14:textId="77777777" w:rsidR="00BC7AE7" w:rsidRPr="00627790" w:rsidRDefault="00BC7AE7" w:rsidP="00BC7AE7">
      <w:pPr>
        <w:rPr>
          <w:szCs w:val="20"/>
        </w:rPr>
      </w:pPr>
    </w:p>
    <w:p w14:paraId="73A2A186" w14:textId="76DD1BEC" w:rsidR="00BC7AE7" w:rsidRPr="00627790" w:rsidRDefault="00BC7AE7" w:rsidP="00BC7AE7">
      <w:pPr>
        <w:rPr>
          <w:szCs w:val="20"/>
        </w:rPr>
      </w:pPr>
      <w:r w:rsidRPr="00627790">
        <w:rPr>
          <w:szCs w:val="20"/>
        </w:rPr>
        <w:t>Účel objektu se nemění občanská vybavenost</w:t>
      </w:r>
      <w:r w:rsidR="00995AC4">
        <w:rPr>
          <w:szCs w:val="20"/>
        </w:rPr>
        <w:t xml:space="preserve"> </w:t>
      </w:r>
      <w:r w:rsidRPr="00627790">
        <w:rPr>
          <w:szCs w:val="20"/>
        </w:rPr>
        <w:t>– budova pro zdravotnictví a zdravotní péči.</w:t>
      </w:r>
    </w:p>
    <w:p w14:paraId="411B751C" w14:textId="77777777" w:rsidR="00BC7AE7" w:rsidRPr="00080874" w:rsidRDefault="00BC7AE7" w:rsidP="00FC349E">
      <w:pPr>
        <w:jc w:val="both"/>
        <w:rPr>
          <w:color w:val="FF0000"/>
          <w:szCs w:val="20"/>
        </w:rPr>
      </w:pPr>
    </w:p>
    <w:p w14:paraId="55688E82" w14:textId="77777777" w:rsidR="005C1C82" w:rsidRPr="00080874" w:rsidRDefault="005C1C82" w:rsidP="00FC349E">
      <w:pPr>
        <w:jc w:val="both"/>
        <w:rPr>
          <w:color w:val="FF0000"/>
          <w:szCs w:val="20"/>
        </w:rPr>
      </w:pPr>
    </w:p>
    <w:p w14:paraId="03BD8496" w14:textId="1F549C5A" w:rsidR="00E11567" w:rsidRPr="00E11567" w:rsidRDefault="00BC7AE7" w:rsidP="00B7339F">
      <w:pPr>
        <w:pStyle w:val="Nadpis4"/>
        <w:numPr>
          <w:ilvl w:val="3"/>
          <w:numId w:val="6"/>
        </w:numPr>
      </w:pPr>
      <w:r w:rsidRPr="00E11567">
        <w:t>Základní bilance stavby - potřeby a spotřeby médií a hmot, hospodaření s dešťovou vodou, celkové produkované množství a druhy odpadů a emisí apod.</w:t>
      </w:r>
    </w:p>
    <w:p w14:paraId="73E47EE2" w14:textId="3CC0F1CC" w:rsidR="00F0449C" w:rsidRDefault="00E11567" w:rsidP="00E11567">
      <w:pPr>
        <w:ind w:left="568"/>
        <w:rPr>
          <w:lang w:eastAsia="ar-SA"/>
        </w:rPr>
      </w:pPr>
      <w:r w:rsidRPr="00B7339F">
        <w:rPr>
          <w:lang w:eastAsia="ar-SA"/>
        </w:rPr>
        <w:t>Kapacity osob a stavby se nemění</w:t>
      </w:r>
      <w:r>
        <w:rPr>
          <w:lang w:eastAsia="ar-SA"/>
        </w:rPr>
        <w:t>, tudíž ani požadavky na potřebu vody, odvod splaškových vod a odvod dešťových vod.</w:t>
      </w:r>
      <w:r w:rsidR="00B7339F">
        <w:rPr>
          <w:lang w:eastAsia="ar-SA"/>
        </w:rPr>
        <w:t xml:space="preserve"> Nakládání s odpadem z laboratoří se řídí vlastními interními předpisy.</w:t>
      </w:r>
    </w:p>
    <w:p w14:paraId="26475CA3" w14:textId="77777777" w:rsidR="00B7339F" w:rsidRDefault="00B7339F" w:rsidP="00E11567">
      <w:pPr>
        <w:ind w:left="568"/>
        <w:rPr>
          <w:lang w:eastAsia="ar-SA"/>
        </w:rPr>
      </w:pPr>
    </w:p>
    <w:p w14:paraId="18941263" w14:textId="77777777" w:rsidR="00E11567" w:rsidRPr="00E11567" w:rsidRDefault="00E11567" w:rsidP="00E11567">
      <w:pPr>
        <w:ind w:left="568"/>
        <w:rPr>
          <w:rFonts w:cs="Arial"/>
          <w:i/>
          <w:color w:val="FF0000"/>
          <w:szCs w:val="20"/>
        </w:rPr>
      </w:pPr>
    </w:p>
    <w:p w14:paraId="1FE49206" w14:textId="77777777" w:rsidR="00BC7AE7" w:rsidRPr="00627790" w:rsidRDefault="00BC7AE7" w:rsidP="00FB7D1C">
      <w:pPr>
        <w:pStyle w:val="Nadpis4"/>
        <w:numPr>
          <w:ilvl w:val="3"/>
          <w:numId w:val="6"/>
        </w:numPr>
      </w:pPr>
      <w:r w:rsidRPr="00627790">
        <w:t>Základní předpoklady výstavby - časové údaje o realizaci stavby, členění na etapy</w:t>
      </w:r>
    </w:p>
    <w:p w14:paraId="1EC2B5A4" w14:textId="257DDD4E" w:rsidR="006707B6" w:rsidRPr="001474F4" w:rsidRDefault="006707B6" w:rsidP="006707B6">
      <w:pPr>
        <w:rPr>
          <w:color w:val="FF0000"/>
        </w:rPr>
      </w:pPr>
      <w:r w:rsidRPr="001474F4">
        <w:rPr>
          <w:rFonts w:cs="Arial"/>
          <w:color w:val="FF0000"/>
        </w:rPr>
        <w:t>Předpokládaný termín zahájení realizace</w:t>
      </w:r>
      <w:r w:rsidRPr="001474F4">
        <w:rPr>
          <w:color w:val="FF0000"/>
        </w:rPr>
        <w:t xml:space="preserve">: </w:t>
      </w:r>
      <w:r w:rsidRPr="001474F4">
        <w:rPr>
          <w:color w:val="FF0000"/>
        </w:rPr>
        <w:tab/>
      </w:r>
      <w:r w:rsidRPr="001474F4">
        <w:rPr>
          <w:color w:val="FF0000"/>
        </w:rPr>
        <w:tab/>
      </w:r>
      <w:r w:rsidR="00820673" w:rsidRPr="001474F4">
        <w:rPr>
          <w:color w:val="FF0000"/>
        </w:rPr>
        <w:t>07</w:t>
      </w:r>
      <w:r w:rsidR="00627790" w:rsidRPr="001474F4">
        <w:rPr>
          <w:color w:val="FF0000"/>
        </w:rPr>
        <w:t>/2023</w:t>
      </w:r>
    </w:p>
    <w:p w14:paraId="2EBF16AB" w14:textId="3F3F56BB" w:rsidR="006707B6" w:rsidRPr="001474F4" w:rsidRDefault="006707B6" w:rsidP="006707B6">
      <w:pPr>
        <w:rPr>
          <w:color w:val="FF0000"/>
        </w:rPr>
      </w:pPr>
      <w:r w:rsidRPr="001474F4">
        <w:rPr>
          <w:rFonts w:cs="Arial"/>
          <w:color w:val="FF0000"/>
        </w:rPr>
        <w:t>Předpokládaný termín d</w:t>
      </w:r>
      <w:r w:rsidRPr="001474F4">
        <w:rPr>
          <w:color w:val="FF0000"/>
        </w:rPr>
        <w:t>okončení stavby:</w:t>
      </w:r>
      <w:r w:rsidRPr="001474F4">
        <w:rPr>
          <w:color w:val="FF0000"/>
        </w:rPr>
        <w:tab/>
      </w:r>
      <w:r w:rsidRPr="001474F4">
        <w:rPr>
          <w:color w:val="FF0000"/>
        </w:rPr>
        <w:tab/>
      </w:r>
      <w:r w:rsidR="008B54A8" w:rsidRPr="001474F4">
        <w:rPr>
          <w:color w:val="FF0000"/>
        </w:rPr>
        <w:t>12</w:t>
      </w:r>
      <w:r w:rsidRPr="001474F4">
        <w:rPr>
          <w:color w:val="FF0000"/>
        </w:rPr>
        <w:t>/</w:t>
      </w:r>
      <w:r w:rsidR="00820673" w:rsidRPr="001474F4">
        <w:rPr>
          <w:color w:val="FF0000"/>
        </w:rPr>
        <w:t>2023</w:t>
      </w:r>
    </w:p>
    <w:p w14:paraId="73D55989" w14:textId="77777777" w:rsidR="00BC7AE7" w:rsidRPr="001474F4" w:rsidRDefault="006707B6" w:rsidP="006707B6">
      <w:pPr>
        <w:jc w:val="both"/>
        <w:rPr>
          <w:rFonts w:cs="Arial"/>
          <w:color w:val="FF0000"/>
        </w:rPr>
      </w:pPr>
      <w:r w:rsidRPr="001474F4">
        <w:rPr>
          <w:rFonts w:cs="Arial"/>
          <w:color w:val="FF0000"/>
        </w:rPr>
        <w:t>Realizace proběhne v jedné etapě.</w:t>
      </w:r>
    </w:p>
    <w:p w14:paraId="5AD8DE8B" w14:textId="77777777" w:rsidR="00820673" w:rsidRPr="00080874" w:rsidRDefault="00820673" w:rsidP="006707B6">
      <w:pPr>
        <w:jc w:val="both"/>
        <w:rPr>
          <w:color w:val="FF0000"/>
          <w:szCs w:val="20"/>
        </w:rPr>
      </w:pPr>
    </w:p>
    <w:p w14:paraId="4CDE6B6A" w14:textId="77777777" w:rsidR="00BC7AE7" w:rsidRPr="00CC2C3C" w:rsidRDefault="00BC7AE7" w:rsidP="00FB7D1C">
      <w:pPr>
        <w:pStyle w:val="Nadpis4"/>
        <w:numPr>
          <w:ilvl w:val="3"/>
          <w:numId w:val="6"/>
        </w:numPr>
      </w:pPr>
      <w:r w:rsidRPr="00CC2C3C">
        <w:t>Orientační náklady stavby</w:t>
      </w:r>
    </w:p>
    <w:p w14:paraId="0BCB9116" w14:textId="60B35AE6" w:rsidR="006707B6" w:rsidRPr="001474F4" w:rsidRDefault="001474F4" w:rsidP="006707B6">
      <w:pPr>
        <w:rPr>
          <w:color w:val="FF0000"/>
        </w:rPr>
      </w:pPr>
      <w:r>
        <w:rPr>
          <w:color w:val="FF0000"/>
        </w:rPr>
        <w:t>Viz kontrolní rozpočet stavby</w:t>
      </w:r>
    </w:p>
    <w:p w14:paraId="1B89A8B9" w14:textId="77777777" w:rsidR="005C1C82" w:rsidRPr="00080874" w:rsidRDefault="005C1C82" w:rsidP="006707B6">
      <w:pPr>
        <w:rPr>
          <w:color w:val="FF0000"/>
        </w:rPr>
      </w:pPr>
    </w:p>
    <w:p w14:paraId="0B1A8FBC" w14:textId="77777777" w:rsidR="005C1C82" w:rsidRPr="00CE50F3" w:rsidRDefault="005C1C82" w:rsidP="005C1C82">
      <w:pPr>
        <w:pStyle w:val="Nadpis3"/>
      </w:pPr>
      <w:bookmarkStart w:id="4" w:name="_Toc120883036"/>
      <w:r w:rsidRPr="00CE50F3">
        <w:t>Celkové urbanistické a architektonické řešení</w:t>
      </w:r>
      <w:bookmarkEnd w:id="4"/>
    </w:p>
    <w:p w14:paraId="109BAFCF" w14:textId="4ACF12B0" w:rsidR="00BC7AE7" w:rsidRPr="00941D0B" w:rsidRDefault="005C1C82" w:rsidP="00941D0B">
      <w:pPr>
        <w:pStyle w:val="Nadpis4"/>
        <w:numPr>
          <w:ilvl w:val="3"/>
          <w:numId w:val="8"/>
        </w:numPr>
      </w:pPr>
      <w:r w:rsidRPr="00CE50F3">
        <w:t>Urbanismus - územní regulace</w:t>
      </w:r>
      <w:r w:rsidR="00941D0B">
        <w:t>, kompozice prostorového řešení</w:t>
      </w:r>
    </w:p>
    <w:p w14:paraId="39765B0C" w14:textId="77777777" w:rsidR="00D04EA7" w:rsidRPr="00AA6AD6" w:rsidRDefault="00D04EA7" w:rsidP="00D04EA7">
      <w:r w:rsidRPr="00AA6AD6">
        <w:t xml:space="preserve">Zůstává zachován stávající. </w:t>
      </w:r>
    </w:p>
    <w:p w14:paraId="0C8FAA6A" w14:textId="77777777" w:rsidR="00D04EA7" w:rsidRPr="00AA6AD6" w:rsidRDefault="00D04EA7" w:rsidP="00D04EA7">
      <w:r w:rsidRPr="00AA6AD6">
        <w:t>Prováděné práce nebudou mít vliv na kompozici prostorového řešení.</w:t>
      </w:r>
    </w:p>
    <w:p w14:paraId="63649518" w14:textId="77777777" w:rsidR="005C1C82" w:rsidRPr="00080874" w:rsidRDefault="005C1C82" w:rsidP="005C1C82">
      <w:pPr>
        <w:pStyle w:val="Normlnodsazen"/>
        <w:rPr>
          <w:color w:val="FF0000"/>
          <w:sz w:val="20"/>
          <w:szCs w:val="20"/>
        </w:rPr>
      </w:pPr>
    </w:p>
    <w:p w14:paraId="24B89A01" w14:textId="77777777" w:rsidR="005C1C82" w:rsidRPr="00306FDD" w:rsidRDefault="005C1C82" w:rsidP="00FB7D1C">
      <w:pPr>
        <w:pStyle w:val="Nadpis4"/>
        <w:numPr>
          <w:ilvl w:val="3"/>
          <w:numId w:val="8"/>
        </w:numPr>
      </w:pPr>
      <w:r w:rsidRPr="00306FDD">
        <w:t>Architektonické řešení - kompozice tvarového řešení, materiálové a barevné řešení</w:t>
      </w:r>
    </w:p>
    <w:p w14:paraId="277702F1" w14:textId="77777777" w:rsidR="00CC2C3C" w:rsidRPr="00D43C1D" w:rsidRDefault="00CC2C3C" w:rsidP="00CC2C3C">
      <w:pPr>
        <w:jc w:val="both"/>
      </w:pPr>
      <w:r w:rsidRPr="00D43C1D">
        <w:t xml:space="preserve">Tvarové řešení, materiálové a barevné řečení objektu se nemění. </w:t>
      </w:r>
    </w:p>
    <w:p w14:paraId="1BB8B284" w14:textId="77777777" w:rsidR="00CC2C3C" w:rsidRPr="00D43C1D" w:rsidRDefault="00CC2C3C" w:rsidP="00CC2C3C">
      <w:pPr>
        <w:jc w:val="both"/>
      </w:pPr>
      <w:r w:rsidRPr="00D43C1D">
        <w:t>Pro modernizaci 4. Nadzemního podlaží jsou zvoleny materiály dle současných moderních trendů.</w:t>
      </w:r>
    </w:p>
    <w:p w14:paraId="17A53910" w14:textId="5350A705" w:rsidR="00CC2C3C" w:rsidRDefault="00CC2C3C" w:rsidP="00CC2C3C">
      <w:pPr>
        <w:ind w:left="568" w:firstLine="0"/>
        <w:jc w:val="both"/>
      </w:pPr>
      <w:r w:rsidRPr="00D43C1D">
        <w:t xml:space="preserve">Výsledkem modernizace vznikne na tomto podlaží oddělení klinických laboratoří a </w:t>
      </w:r>
      <w:r w:rsidR="001474F4">
        <w:t>pracoviště stomatologie.</w:t>
      </w:r>
    </w:p>
    <w:p w14:paraId="388ADCC0" w14:textId="77777777" w:rsidR="00CC2C3C" w:rsidRPr="00D43C1D" w:rsidRDefault="00CC2C3C" w:rsidP="00CC2C3C">
      <w:pPr>
        <w:ind w:left="568" w:firstLine="0"/>
        <w:jc w:val="both"/>
      </w:pPr>
    </w:p>
    <w:p w14:paraId="104A1D9E" w14:textId="77777777" w:rsidR="009B69FE" w:rsidRPr="00D43C1D" w:rsidRDefault="009B69FE" w:rsidP="009B69FE">
      <w:pPr>
        <w:jc w:val="both"/>
      </w:pPr>
      <w:r w:rsidRPr="00D43C1D">
        <w:t>Zdivo:</w:t>
      </w:r>
    </w:p>
    <w:p w14:paraId="065EF6FE" w14:textId="2666D31D" w:rsidR="009B69FE" w:rsidRPr="003321C3" w:rsidRDefault="009B69FE" w:rsidP="009B69FE">
      <w:pPr>
        <w:ind w:left="568" w:firstLine="0"/>
        <w:jc w:val="both"/>
      </w:pPr>
      <w:r w:rsidRPr="003321C3">
        <w:t>Obvodové zdivo je z cihelných bloků „</w:t>
      </w:r>
      <w:r w:rsidR="003321C3" w:rsidRPr="003321C3">
        <w:t>CD-TI P 15“ tloušťky 500 mm (severní strana) a CP (jižní strana).</w:t>
      </w:r>
      <w:r w:rsidRPr="003321C3">
        <w:t xml:space="preserve"> </w:t>
      </w:r>
    </w:p>
    <w:p w14:paraId="0436116B" w14:textId="77777777" w:rsidR="009B69FE" w:rsidRPr="00E957E5" w:rsidRDefault="009B69FE" w:rsidP="009B69FE">
      <w:pPr>
        <w:ind w:left="568" w:firstLine="0"/>
        <w:jc w:val="both"/>
        <w:rPr>
          <w:rFonts w:asciiTheme="minorHAnsi" w:hAnsiTheme="minorHAnsi"/>
        </w:rPr>
      </w:pPr>
      <w:r w:rsidRPr="00E957E5">
        <w:rPr>
          <w:rFonts w:asciiTheme="minorHAnsi" w:hAnsiTheme="minorHAnsi"/>
        </w:rPr>
        <w:t>Vnitřní nosné zdivo je z cihelných bloků CDM tloušťky 240 mm.</w:t>
      </w:r>
    </w:p>
    <w:p w14:paraId="2946F09E" w14:textId="77777777" w:rsidR="009B69FE" w:rsidRPr="00E957E5" w:rsidRDefault="009B69FE" w:rsidP="009B69FE">
      <w:pPr>
        <w:ind w:left="568" w:firstLine="0"/>
        <w:jc w:val="both"/>
        <w:rPr>
          <w:rFonts w:asciiTheme="minorHAnsi" w:hAnsiTheme="minorHAnsi"/>
        </w:rPr>
      </w:pPr>
      <w:r w:rsidRPr="00E957E5">
        <w:t>Vnitřní nenosné a dělící příčky a instalační přizdívky jsou ze sádrokartonu.</w:t>
      </w:r>
      <w:r w:rsidRPr="00E957E5">
        <w:rPr>
          <w:rFonts w:asciiTheme="minorHAnsi" w:hAnsiTheme="minorHAnsi"/>
        </w:rPr>
        <w:t xml:space="preserve"> </w:t>
      </w:r>
    </w:p>
    <w:p w14:paraId="2189A076" w14:textId="23E6B523" w:rsidR="009B69FE" w:rsidRPr="00E957E5" w:rsidRDefault="009B69FE" w:rsidP="009B69FE">
      <w:pPr>
        <w:ind w:left="568" w:firstLine="0"/>
        <w:jc w:val="both"/>
      </w:pPr>
      <w:r w:rsidRPr="00E957E5">
        <w:rPr>
          <w:rFonts w:asciiTheme="minorHAnsi" w:hAnsiTheme="minorHAnsi"/>
        </w:rPr>
        <w:t xml:space="preserve">Obvodové zdivo </w:t>
      </w:r>
      <w:r w:rsidR="00E957E5" w:rsidRPr="00E957E5">
        <w:rPr>
          <w:rFonts w:asciiTheme="minorHAnsi" w:hAnsiTheme="minorHAnsi"/>
        </w:rPr>
        <w:t>je nezateplené.</w:t>
      </w:r>
    </w:p>
    <w:p w14:paraId="37DD9826" w14:textId="77777777" w:rsidR="009B69FE" w:rsidRPr="00D43C1D" w:rsidRDefault="009B69FE" w:rsidP="009B69FE">
      <w:pPr>
        <w:ind w:left="0" w:firstLine="0"/>
        <w:jc w:val="both"/>
      </w:pPr>
    </w:p>
    <w:p w14:paraId="4B22B602" w14:textId="77777777" w:rsidR="009B69FE" w:rsidRPr="00D43C1D" w:rsidRDefault="009B69FE" w:rsidP="009B69FE">
      <w:pPr>
        <w:jc w:val="both"/>
      </w:pPr>
      <w:r w:rsidRPr="00D43C1D">
        <w:t>Stropy:</w:t>
      </w:r>
    </w:p>
    <w:p w14:paraId="28E4665B" w14:textId="45D15DEA" w:rsidR="00B74B97" w:rsidRDefault="00B74B97" w:rsidP="00B74B97">
      <w:pPr>
        <w:tabs>
          <w:tab w:val="left" w:pos="567"/>
          <w:tab w:val="left" w:pos="964"/>
        </w:tabs>
        <w:ind w:left="0" w:firstLine="0"/>
        <w:jc w:val="both"/>
        <w:rPr>
          <w:rFonts w:asciiTheme="minorHAnsi" w:hAnsiTheme="minorHAnsi"/>
        </w:rPr>
      </w:pPr>
      <w:r>
        <w:rPr>
          <w:rFonts w:asciiTheme="minorHAnsi" w:hAnsiTheme="minorHAnsi"/>
        </w:rPr>
        <w:tab/>
      </w:r>
      <w:r w:rsidRPr="002D73F0">
        <w:rPr>
          <w:rFonts w:asciiTheme="minorHAnsi" w:hAnsiTheme="minorHAnsi"/>
        </w:rPr>
        <w:t>Strop</w:t>
      </w:r>
      <w:r>
        <w:rPr>
          <w:rFonts w:asciiTheme="minorHAnsi" w:hAnsiTheme="minorHAnsi"/>
        </w:rPr>
        <w:t>y</w:t>
      </w:r>
      <w:r w:rsidRPr="002D73F0">
        <w:rPr>
          <w:rFonts w:asciiTheme="minorHAnsi" w:hAnsiTheme="minorHAnsi"/>
        </w:rPr>
        <w:t xml:space="preserve"> nad </w:t>
      </w:r>
      <w:r>
        <w:rPr>
          <w:rFonts w:asciiTheme="minorHAnsi" w:hAnsiTheme="minorHAnsi"/>
        </w:rPr>
        <w:t>celým severním traktem jsou</w:t>
      </w:r>
      <w:r w:rsidRPr="002D73F0">
        <w:rPr>
          <w:rFonts w:asciiTheme="minorHAnsi" w:hAnsiTheme="minorHAnsi"/>
        </w:rPr>
        <w:t xml:space="preserve"> tvořen</w:t>
      </w:r>
      <w:r>
        <w:rPr>
          <w:rFonts w:asciiTheme="minorHAnsi" w:hAnsiTheme="minorHAnsi"/>
        </w:rPr>
        <w:t>y</w:t>
      </w:r>
      <w:r w:rsidRPr="002D73F0">
        <w:rPr>
          <w:rFonts w:asciiTheme="minorHAnsi" w:hAnsiTheme="minorHAnsi"/>
        </w:rPr>
        <w:t xml:space="preserve"> železobetonovou deskou tloušťky 200 mm. </w:t>
      </w:r>
    </w:p>
    <w:p w14:paraId="5D376F2C" w14:textId="336FEEE5" w:rsidR="00B74B97" w:rsidRDefault="00B74B97" w:rsidP="00B74B97">
      <w:pPr>
        <w:tabs>
          <w:tab w:val="left" w:pos="567"/>
          <w:tab w:val="left" w:pos="964"/>
        </w:tabs>
        <w:ind w:left="0" w:firstLine="0"/>
        <w:jc w:val="both"/>
        <w:rPr>
          <w:rFonts w:asciiTheme="minorHAnsi" w:hAnsiTheme="minorHAnsi"/>
        </w:rPr>
      </w:pPr>
      <w:r>
        <w:rPr>
          <w:rFonts w:asciiTheme="minorHAnsi" w:hAnsiTheme="minorHAnsi"/>
        </w:rPr>
        <w:tab/>
      </w:r>
      <w:r w:rsidRPr="002D73F0">
        <w:rPr>
          <w:rFonts w:asciiTheme="minorHAnsi" w:hAnsiTheme="minorHAnsi"/>
        </w:rPr>
        <w:t>Strop</w:t>
      </w:r>
      <w:r>
        <w:rPr>
          <w:rFonts w:asciiTheme="minorHAnsi" w:hAnsiTheme="minorHAnsi"/>
        </w:rPr>
        <w:t xml:space="preserve"> jižního traktu nad </w:t>
      </w:r>
      <w:r w:rsidRPr="002D73F0">
        <w:rPr>
          <w:rFonts w:asciiTheme="minorHAnsi" w:hAnsiTheme="minorHAnsi"/>
        </w:rPr>
        <w:t xml:space="preserve">3.NP je tvořen </w:t>
      </w:r>
      <w:r>
        <w:rPr>
          <w:rFonts w:asciiTheme="minorHAnsi" w:hAnsiTheme="minorHAnsi"/>
        </w:rPr>
        <w:t xml:space="preserve">ocelovými nosníky s trapézovým plechem a </w:t>
      </w:r>
      <w:proofErr w:type="spellStart"/>
      <w:r>
        <w:rPr>
          <w:rFonts w:asciiTheme="minorHAnsi" w:hAnsiTheme="minorHAnsi"/>
        </w:rPr>
        <w:t>nadbetonávkou</w:t>
      </w:r>
      <w:proofErr w:type="spellEnd"/>
      <w:r>
        <w:rPr>
          <w:rFonts w:asciiTheme="minorHAnsi" w:hAnsiTheme="minorHAnsi"/>
        </w:rPr>
        <w:t>.</w:t>
      </w:r>
    </w:p>
    <w:p w14:paraId="0DAD3A27" w14:textId="12FF9EAC" w:rsidR="009B69FE" w:rsidRPr="00D43C1D" w:rsidRDefault="00B74B97" w:rsidP="00B74B97">
      <w:pPr>
        <w:ind w:firstLine="0"/>
        <w:jc w:val="both"/>
      </w:pPr>
      <w:r>
        <w:rPr>
          <w:rFonts w:asciiTheme="minorHAnsi" w:hAnsiTheme="minorHAnsi"/>
        </w:rPr>
        <w:t xml:space="preserve">Strop nad </w:t>
      </w:r>
      <w:r w:rsidR="004C6A58">
        <w:rPr>
          <w:rFonts w:asciiTheme="minorHAnsi" w:hAnsiTheme="minorHAnsi"/>
        </w:rPr>
        <w:t>4.NP</w:t>
      </w:r>
      <w:r>
        <w:rPr>
          <w:rFonts w:asciiTheme="minorHAnsi" w:hAnsiTheme="minorHAnsi"/>
        </w:rPr>
        <w:t xml:space="preserve"> je tvořen stávajícími ocelovými nosníky IPE1</w:t>
      </w:r>
      <w:r w:rsidR="004C6A58">
        <w:rPr>
          <w:rFonts w:asciiTheme="minorHAnsi" w:hAnsiTheme="minorHAnsi"/>
        </w:rPr>
        <w:t>0</w:t>
      </w:r>
      <w:r>
        <w:rPr>
          <w:rFonts w:asciiTheme="minorHAnsi" w:hAnsiTheme="minorHAnsi"/>
        </w:rPr>
        <w:t xml:space="preserve">0 opatřenými novým nátěrem, na kterých je navržen zavěšený protipožární podhled s izolací z minerální vaty. </w:t>
      </w:r>
    </w:p>
    <w:p w14:paraId="499CB253" w14:textId="77777777" w:rsidR="009B69FE" w:rsidRPr="00D43C1D" w:rsidRDefault="009B69FE" w:rsidP="009B69FE">
      <w:pPr>
        <w:jc w:val="both"/>
      </w:pPr>
      <w:r w:rsidRPr="00D43C1D">
        <w:t xml:space="preserve">V tabulce místností jsou uvedeny jednotlivé skladby pro dané místnosti. </w:t>
      </w:r>
    </w:p>
    <w:p w14:paraId="1B71F0EC" w14:textId="77777777" w:rsidR="009B69FE" w:rsidRPr="00D43C1D" w:rsidRDefault="009B69FE" w:rsidP="009B69FE">
      <w:pPr>
        <w:jc w:val="both"/>
      </w:pPr>
    </w:p>
    <w:p w14:paraId="0286D277" w14:textId="77777777" w:rsidR="001474F4" w:rsidRDefault="001474F4" w:rsidP="009B69FE">
      <w:pPr>
        <w:jc w:val="both"/>
      </w:pPr>
    </w:p>
    <w:p w14:paraId="7D344E3F" w14:textId="5BB3245C" w:rsidR="009B69FE" w:rsidRPr="00D43C1D" w:rsidRDefault="009B69FE" w:rsidP="009B69FE">
      <w:pPr>
        <w:jc w:val="both"/>
      </w:pPr>
      <w:r w:rsidRPr="00D43C1D">
        <w:t>Střecha:</w:t>
      </w:r>
    </w:p>
    <w:p w14:paraId="5AAAAFC9" w14:textId="77777777" w:rsidR="009B69FE" w:rsidRPr="00D43C1D" w:rsidRDefault="009B69FE" w:rsidP="009B69FE">
      <w:pPr>
        <w:jc w:val="both"/>
      </w:pPr>
      <w:r w:rsidRPr="00D43C1D">
        <w:rPr>
          <w:rFonts w:asciiTheme="minorHAnsi" w:hAnsiTheme="minorHAnsi"/>
        </w:rPr>
        <w:lastRenderedPageBreak/>
        <w:tab/>
        <w:t>Nosnou konstrukci střechy tvoří krov vaznicové sestavy s ocelovými vaznicemi a trámy. Krokve a pozednice jsou dřevěné. Krytina je na strmých plochách skládaná z asfaltových šablon typu „TEGOLA 1 CANADESE“ a na plochách s mírným sklonem je krytina z měděného plechu tloušťky 0,6 mm. Asfaltované šablony a plech jsou ukládány na bednění.</w:t>
      </w:r>
      <w:r w:rsidRPr="00D43C1D">
        <w:t xml:space="preserve"> </w:t>
      </w:r>
    </w:p>
    <w:p w14:paraId="6126973F" w14:textId="77777777" w:rsidR="009B69FE" w:rsidRPr="00D43C1D" w:rsidRDefault="009B69FE" w:rsidP="009B69FE">
      <w:pPr>
        <w:jc w:val="both"/>
      </w:pPr>
      <w:r w:rsidRPr="00D43C1D">
        <w:t>Do střešní konstrukce se nezasahuje, kromě lokálních prostupů pro části TZB.</w:t>
      </w:r>
    </w:p>
    <w:p w14:paraId="1916FA63" w14:textId="77777777" w:rsidR="00BC7AE7" w:rsidRPr="00080874" w:rsidRDefault="00BC7AE7" w:rsidP="00FC349E">
      <w:pPr>
        <w:jc w:val="both"/>
        <w:rPr>
          <w:color w:val="FF0000"/>
          <w:szCs w:val="20"/>
        </w:rPr>
      </w:pPr>
    </w:p>
    <w:p w14:paraId="6C9A641B" w14:textId="5C988E58" w:rsidR="00941D0B" w:rsidRPr="00941D0B" w:rsidRDefault="00EF52A9" w:rsidP="00941D0B">
      <w:pPr>
        <w:pStyle w:val="Nadpis3"/>
      </w:pPr>
      <w:bookmarkStart w:id="5" w:name="_Toc120883037"/>
      <w:r w:rsidRPr="00941D0B">
        <w:t>Celkové provozní řešení, technologie výroby</w:t>
      </w:r>
      <w:bookmarkEnd w:id="5"/>
    </w:p>
    <w:p w14:paraId="6C11E164" w14:textId="77777777" w:rsidR="009B69FE" w:rsidRDefault="009B69FE" w:rsidP="009B69FE">
      <w:pPr>
        <w:jc w:val="both"/>
        <w:rPr>
          <w:rFonts w:cs="Arial"/>
        </w:rPr>
      </w:pPr>
      <w:r>
        <w:rPr>
          <w:rFonts w:cs="Arial"/>
        </w:rPr>
        <w:t>Charakteristika a zaměření pracoviště:</w:t>
      </w:r>
    </w:p>
    <w:p w14:paraId="0500B976" w14:textId="77777777" w:rsidR="009B69FE" w:rsidRDefault="009B69FE" w:rsidP="009B69FE">
      <w:pPr>
        <w:jc w:val="both"/>
      </w:pPr>
      <w:r>
        <w:t>Oddělení klinických laboratoří Nemocnice v Semilech provádí základní a některá speciální vyšetření v laboratořích biochemie, imunochemie, hematologie a transfúzní služby (krevní sklad) a mikrobiologie (bakteriologie – kultivace a citlivost na antibiotika, kontrola sterilizátorů). Na oddělení je zajištěna nepřetržitá pohotovostní služba. Samozřejmostí je poskytování odběrového materiálu, zajištění pravidelného svozu vzorků a posílání výsledků v elektronické i papírové formě. OKL je vybaveno moderním přístrojovým vybavením.</w:t>
      </w:r>
    </w:p>
    <w:p w14:paraId="07D7885C" w14:textId="536C5644" w:rsidR="009B69FE" w:rsidRDefault="009B69FE" w:rsidP="009B69FE">
      <w:pPr>
        <w:jc w:val="both"/>
      </w:pPr>
      <w:r>
        <w:t xml:space="preserve">Rekonstrukce vyčleňuje i umístění </w:t>
      </w:r>
      <w:r w:rsidR="001474F4">
        <w:t>stomatologie</w:t>
      </w:r>
      <w:r>
        <w:t>.</w:t>
      </w:r>
    </w:p>
    <w:p w14:paraId="19B0CBEC" w14:textId="61F4A845" w:rsidR="009B69FE" w:rsidRDefault="009B69FE" w:rsidP="009B69FE">
      <w:pPr>
        <w:jc w:val="both"/>
      </w:pPr>
      <w:r>
        <w:t>Více viz část D.1.1.1 – technická zpráva.</w:t>
      </w:r>
    </w:p>
    <w:p w14:paraId="7296F681" w14:textId="77777777" w:rsidR="009B69FE" w:rsidRDefault="009B69FE" w:rsidP="009B69FE">
      <w:pPr>
        <w:jc w:val="both"/>
      </w:pPr>
    </w:p>
    <w:p w14:paraId="73871932" w14:textId="77777777" w:rsidR="00E304C4" w:rsidRPr="00941D0B" w:rsidRDefault="00E304C4" w:rsidP="00E304C4">
      <w:pPr>
        <w:pStyle w:val="Nadpis3"/>
      </w:pPr>
      <w:bookmarkStart w:id="6" w:name="_Toc120883038"/>
      <w:r w:rsidRPr="00941D0B">
        <w:t>Bezbariérové užívání staveb</w:t>
      </w:r>
      <w:bookmarkEnd w:id="6"/>
    </w:p>
    <w:p w14:paraId="31A8B945" w14:textId="16CC57DD" w:rsidR="00941D0B" w:rsidRPr="00941D0B" w:rsidRDefault="00941D0B" w:rsidP="00941D0B">
      <w:pPr>
        <w:pStyle w:val="Nadpis4"/>
        <w:numPr>
          <w:ilvl w:val="0"/>
          <w:numId w:val="0"/>
        </w:numPr>
        <w:rPr>
          <w:b w:val="0"/>
        </w:rPr>
      </w:pPr>
      <w:r w:rsidRPr="00941D0B">
        <w:tab/>
      </w:r>
      <w:r w:rsidRPr="00941D0B">
        <w:tab/>
      </w:r>
      <w:r w:rsidRPr="00941D0B">
        <w:rPr>
          <w:b w:val="0"/>
        </w:rPr>
        <w:t>Modernizací nebude dotčeno stávající bezbariérové řešení.</w:t>
      </w:r>
    </w:p>
    <w:p w14:paraId="20DE8DC0" w14:textId="77777777" w:rsidR="00E304C4" w:rsidRPr="00941D0B" w:rsidRDefault="00E304C4" w:rsidP="00E304C4">
      <w:pPr>
        <w:rPr>
          <w:rFonts w:cs="Arial"/>
        </w:rPr>
      </w:pPr>
      <w:r w:rsidRPr="00941D0B">
        <w:rPr>
          <w:rFonts w:cs="Arial"/>
        </w:rPr>
        <w:t xml:space="preserve">Návrh je v souladu s vyhláškou č.398/2009 Sb. (o obecných technických požadavcích zabezpečujících užívání staveb osobami s omezenou schopností pohybu a orientace). </w:t>
      </w:r>
    </w:p>
    <w:p w14:paraId="14F0B886" w14:textId="77777777" w:rsidR="00CA67E7" w:rsidRPr="00941D0B" w:rsidRDefault="00CA67E7" w:rsidP="00E304C4">
      <w:pPr>
        <w:rPr>
          <w:rFonts w:cs="Arial"/>
        </w:rPr>
      </w:pPr>
      <w:r w:rsidRPr="00941D0B">
        <w:t>Podrobně viz část D.1.1.1 – technická zpráva.</w:t>
      </w:r>
    </w:p>
    <w:p w14:paraId="71E3A1E0" w14:textId="77777777" w:rsidR="00CA67E7" w:rsidRPr="00080874" w:rsidRDefault="00CA67E7" w:rsidP="00E304C4">
      <w:pPr>
        <w:rPr>
          <w:rFonts w:cs="Arial"/>
          <w:color w:val="FF0000"/>
        </w:rPr>
      </w:pPr>
    </w:p>
    <w:p w14:paraId="44C60D3B" w14:textId="77777777" w:rsidR="009D599F" w:rsidRPr="005D735E" w:rsidRDefault="009D599F" w:rsidP="009D599F">
      <w:pPr>
        <w:pStyle w:val="Nadpis3"/>
      </w:pPr>
      <w:bookmarkStart w:id="7" w:name="_Toc120883039"/>
      <w:r w:rsidRPr="005D735E">
        <w:t>Bezpečnost při užívání stavby</w:t>
      </w:r>
      <w:bookmarkEnd w:id="7"/>
    </w:p>
    <w:p w14:paraId="7CF657D6" w14:textId="77777777" w:rsidR="009D599F" w:rsidRPr="005D735E" w:rsidRDefault="009D599F" w:rsidP="009D599F">
      <w:pPr>
        <w:jc w:val="both"/>
        <w:rPr>
          <w:szCs w:val="20"/>
        </w:rPr>
      </w:pPr>
      <w:r w:rsidRPr="005D735E">
        <w:rPr>
          <w:szCs w:val="20"/>
        </w:rPr>
        <w:t>Bezpečnost při užívání stavby je zajištěna splněním všech dotčených vyhlášek a norem. Návrh řešení zpracovaný projektovou dokumentací splňuje hygienické a požární požadavky.</w:t>
      </w:r>
    </w:p>
    <w:p w14:paraId="1194B0EB" w14:textId="615DE421" w:rsidR="009D599F" w:rsidRDefault="009D599F" w:rsidP="009D599F">
      <w:pPr>
        <w:jc w:val="both"/>
        <w:rPr>
          <w:rFonts w:cs="Arial"/>
        </w:rPr>
      </w:pPr>
      <w:r w:rsidRPr="005D735E">
        <w:rPr>
          <w:rFonts w:cs="Arial"/>
        </w:rPr>
        <w:t>Stavba je navržena podle platných norem, předpisů a obecně technických požadavků. Pro užívání stavby platí obecné bezpečnostní předpisy použitých technologií a instalovaných spotřebičů jednotlivých výrobců. Před uvedením objektu do provozu musí být respektovány zásady bezpečnosti práce podle platných nařízení. Při vlastním provozu objektu se s prací ve výškách nepočítá. Elektrorozvaděče, uzávěry vody, strojovny, technické místnosti, střešní prostory a ostatní místa se zvýšeným nebezpečím budou uzamčena a označena platnými bezpečnostními tabulkami. Požární únikové cesty budou vybaveny odvětráním, osvětlením včetně nouzového, budou označeny dle platných předpisů. Celý objekt včetně zpevněných ploch bude udržován čistý a bude zpracován plán požární bezpečnosti a evakuace v souladu s platnými předpisy. Pro užívání objektu bude platit provozní řád, který zpracuje provozovatel objektu.</w:t>
      </w:r>
    </w:p>
    <w:p w14:paraId="5A843A8C" w14:textId="77777777" w:rsidR="006B31C4" w:rsidRPr="00F97E0A" w:rsidRDefault="006B31C4" w:rsidP="006B31C4">
      <w:pPr>
        <w:jc w:val="both"/>
        <w:rPr>
          <w:rFonts w:cs="Arial"/>
          <w:bCs/>
          <w:i/>
        </w:rPr>
      </w:pPr>
      <w:r w:rsidRPr="00F97E0A">
        <w:rPr>
          <w:rFonts w:cs="Arial"/>
          <w:bCs/>
          <w:i/>
        </w:rPr>
        <w:t>Údržba a bezpečnost užívání střechy</w:t>
      </w:r>
    </w:p>
    <w:p w14:paraId="1DC6EF9E" w14:textId="77777777" w:rsidR="006B31C4" w:rsidRPr="00F97E0A" w:rsidRDefault="006B31C4" w:rsidP="006B31C4">
      <w:pPr>
        <w:jc w:val="both"/>
        <w:rPr>
          <w:rFonts w:cs="Arial"/>
        </w:rPr>
      </w:pPr>
      <w:r w:rsidRPr="00F97E0A">
        <w:rPr>
          <w:rFonts w:cs="Arial"/>
        </w:rPr>
        <w:t>Musí být splněny pož</w:t>
      </w:r>
      <w:r>
        <w:rPr>
          <w:rFonts w:cs="Arial"/>
        </w:rPr>
        <w:t>adavky ČSN 73 1901 týkající se bezpečnosti </w:t>
      </w:r>
      <w:r w:rsidRPr="00F97E0A">
        <w:rPr>
          <w:rFonts w:cs="Arial"/>
        </w:rPr>
        <w:t>užívání střechy (s ohledem na  bezpečný přístup, údržbu a revize – odvětrání VZT, ochrana před bleskem, světlíky).</w:t>
      </w:r>
    </w:p>
    <w:p w14:paraId="73E3434E" w14:textId="77777777" w:rsidR="006B31C4" w:rsidRPr="00F97E0A" w:rsidRDefault="006B31C4" w:rsidP="006B31C4">
      <w:pPr>
        <w:jc w:val="both"/>
        <w:rPr>
          <w:rFonts w:cs="Arial"/>
        </w:rPr>
      </w:pPr>
      <w:r w:rsidRPr="00F97E0A">
        <w:rPr>
          <w:rFonts w:cs="Arial"/>
        </w:rPr>
        <w:t xml:space="preserve">Střechy jsou navrženy jako nepochozí a nejsou vybaveny zábradlím. </w:t>
      </w:r>
    </w:p>
    <w:p w14:paraId="709A0F67" w14:textId="77777777" w:rsidR="006B31C4" w:rsidRPr="00F97E0A" w:rsidRDefault="006B31C4" w:rsidP="006B31C4">
      <w:pPr>
        <w:jc w:val="both"/>
        <w:rPr>
          <w:rFonts w:cs="Arial"/>
        </w:rPr>
      </w:pPr>
      <w:r w:rsidRPr="00F97E0A">
        <w:rPr>
          <w:rFonts w:cs="Arial"/>
        </w:rPr>
        <w:t xml:space="preserve">Na střechách bude instalován záchytný systém pro jištění pracovníků údržby. Systém se skládá ze tří typů kotvících sloupků, koncových, průběžných a samostatných a napnutého ocelového lana. </w:t>
      </w:r>
      <w:r>
        <w:rPr>
          <w:rFonts w:cs="Arial"/>
        </w:rPr>
        <w:t xml:space="preserve">Dále jsou navrženy samostatné kotevní body na šikmé střeše. </w:t>
      </w:r>
      <w:r w:rsidRPr="00F97E0A">
        <w:rPr>
          <w:rFonts w:cs="Arial"/>
        </w:rPr>
        <w:t xml:space="preserve">Povrch prvků je pozinkovaný. Průběžnými body je nutno provést karabinu, přičemž je uživatel neustále jištěn. </w:t>
      </w:r>
      <w:r>
        <w:rPr>
          <w:rFonts w:cs="Arial"/>
        </w:rPr>
        <w:t>Dodán bude certifikovaný systém včetně výrobní dokumentace.</w:t>
      </w:r>
    </w:p>
    <w:p w14:paraId="614DDD39" w14:textId="77777777" w:rsidR="006B31C4" w:rsidRPr="00F97E0A" w:rsidRDefault="006B31C4" w:rsidP="006B31C4">
      <w:pPr>
        <w:jc w:val="both"/>
        <w:rPr>
          <w:rFonts w:cs="Arial"/>
        </w:rPr>
      </w:pPr>
      <w:r w:rsidRPr="00F97E0A">
        <w:rPr>
          <w:rFonts w:cs="Arial"/>
        </w:rPr>
        <w:t xml:space="preserve">Přístup na střechu nebude častěji než 4x za rok, přepokládá se nejvýše 1x revize VZT, 1x vstup údržby, 1x revize a čištění světlíků, 1x čištění střešních </w:t>
      </w:r>
      <w:r>
        <w:rPr>
          <w:rFonts w:cs="Arial"/>
        </w:rPr>
        <w:t>žlabů</w:t>
      </w:r>
      <w:r w:rsidRPr="00F97E0A">
        <w:rPr>
          <w:rFonts w:cs="Arial"/>
        </w:rPr>
        <w:t xml:space="preserve">. </w:t>
      </w:r>
    </w:p>
    <w:p w14:paraId="032CC8D3" w14:textId="77777777" w:rsidR="006B31C4" w:rsidRPr="00F97E0A" w:rsidRDefault="006B31C4" w:rsidP="006B31C4">
      <w:pPr>
        <w:jc w:val="both"/>
        <w:rPr>
          <w:rFonts w:cs="Arial"/>
        </w:rPr>
      </w:pPr>
      <w:r w:rsidRPr="00F97E0A">
        <w:rPr>
          <w:rFonts w:cs="Arial"/>
        </w:rPr>
        <w:t>Vzhledem k předpokládané četnosti vstupu na střechu nejsou navrhovány pochozí části a nebudou posuzovány nášlapné vrstvy střech.</w:t>
      </w:r>
    </w:p>
    <w:p w14:paraId="4B2B6310" w14:textId="77777777" w:rsidR="006B31C4" w:rsidRDefault="006B31C4" w:rsidP="009D599F">
      <w:pPr>
        <w:jc w:val="both"/>
        <w:rPr>
          <w:rFonts w:cs="Arial"/>
        </w:rPr>
      </w:pPr>
    </w:p>
    <w:p w14:paraId="6D082DBE" w14:textId="77777777" w:rsidR="003B5C5A" w:rsidRPr="005D735E" w:rsidRDefault="003B5C5A" w:rsidP="009D599F">
      <w:pPr>
        <w:jc w:val="both"/>
        <w:rPr>
          <w:rFonts w:cs="Arial"/>
        </w:rPr>
      </w:pPr>
    </w:p>
    <w:p w14:paraId="6E762345" w14:textId="77777777" w:rsidR="009D599F" w:rsidRPr="00080874" w:rsidRDefault="009D599F" w:rsidP="009D599F">
      <w:pPr>
        <w:pStyle w:val="Nadpis4"/>
        <w:numPr>
          <w:ilvl w:val="0"/>
          <w:numId w:val="0"/>
        </w:numPr>
        <w:rPr>
          <w:color w:val="FF0000"/>
        </w:rPr>
      </w:pPr>
    </w:p>
    <w:p w14:paraId="45340F05" w14:textId="77777777" w:rsidR="009D599F" w:rsidRPr="00EC6F52" w:rsidRDefault="009D599F" w:rsidP="009D599F">
      <w:pPr>
        <w:pStyle w:val="Nadpis3"/>
        <w:rPr>
          <w:rFonts w:ascii="Arial" w:hAnsi="Arial" w:cs="Arial"/>
          <w:sz w:val="20"/>
          <w:szCs w:val="20"/>
        </w:rPr>
      </w:pPr>
      <w:bookmarkStart w:id="8" w:name="_Toc120883040"/>
      <w:r w:rsidRPr="00EC6F52">
        <w:t>Základní charakteristika objektů</w:t>
      </w:r>
      <w:bookmarkEnd w:id="8"/>
    </w:p>
    <w:p w14:paraId="7930FD84" w14:textId="77777777" w:rsidR="009D599F" w:rsidRPr="00EC6F52" w:rsidRDefault="009D599F" w:rsidP="00E304C4">
      <w:pPr>
        <w:rPr>
          <w:rFonts w:cs="Arial"/>
        </w:rPr>
      </w:pPr>
    </w:p>
    <w:p w14:paraId="677AB4D3" w14:textId="77777777" w:rsidR="009D599F" w:rsidRPr="00EC6F52" w:rsidRDefault="009D599F" w:rsidP="00FB7D1C">
      <w:pPr>
        <w:pStyle w:val="Nadpis4"/>
        <w:numPr>
          <w:ilvl w:val="3"/>
          <w:numId w:val="9"/>
        </w:numPr>
      </w:pPr>
      <w:r w:rsidRPr="00EC6F52">
        <w:t>stavební řešení</w:t>
      </w:r>
    </w:p>
    <w:p w14:paraId="6977F6DD" w14:textId="77777777" w:rsidR="009D599F" w:rsidRPr="00EC6F52" w:rsidRDefault="009D599F" w:rsidP="00E304C4">
      <w:pPr>
        <w:rPr>
          <w:rFonts w:cs="Arial"/>
        </w:rPr>
      </w:pPr>
    </w:p>
    <w:p w14:paraId="3A4671EC" w14:textId="77777777" w:rsidR="009D599F" w:rsidRPr="00EC6F52" w:rsidRDefault="009D599F" w:rsidP="009D599F">
      <w:pPr>
        <w:pStyle w:val="Nadpis20"/>
        <w:numPr>
          <w:ilvl w:val="0"/>
          <w:numId w:val="0"/>
        </w:numPr>
        <w:ind w:left="851"/>
        <w:jc w:val="both"/>
      </w:pPr>
      <w:bookmarkStart w:id="9" w:name="_Toc120883041"/>
      <w:r w:rsidRPr="00EC6F52">
        <w:t>Stávající stav</w:t>
      </w:r>
      <w:bookmarkEnd w:id="9"/>
    </w:p>
    <w:p w14:paraId="3B8D4B51" w14:textId="77777777" w:rsidR="007C24DF" w:rsidRPr="00080874" w:rsidRDefault="009D599F" w:rsidP="007C24DF">
      <w:pPr>
        <w:autoSpaceDE w:val="0"/>
        <w:autoSpaceDN w:val="0"/>
        <w:adjustRightInd w:val="0"/>
        <w:ind w:left="0" w:firstLine="0"/>
        <w:jc w:val="both"/>
        <w:rPr>
          <w:rFonts w:cs="Arial"/>
          <w:color w:val="FF0000"/>
        </w:rPr>
      </w:pPr>
      <w:r w:rsidRPr="00080874">
        <w:rPr>
          <w:rFonts w:cs="Arial"/>
          <w:color w:val="FF0000"/>
        </w:rPr>
        <w:tab/>
      </w:r>
    </w:p>
    <w:p w14:paraId="4E019793" w14:textId="77777777" w:rsidR="009B69FE" w:rsidRPr="002D73F0" w:rsidRDefault="007C24DF" w:rsidP="009B69FE">
      <w:pPr>
        <w:tabs>
          <w:tab w:val="left" w:pos="567"/>
          <w:tab w:val="left" w:pos="964"/>
        </w:tabs>
        <w:ind w:left="0" w:firstLine="0"/>
        <w:jc w:val="both"/>
        <w:rPr>
          <w:rFonts w:asciiTheme="minorHAnsi" w:hAnsiTheme="minorHAnsi" w:cs="Calibri"/>
          <w:noProof/>
        </w:rPr>
      </w:pPr>
      <w:r w:rsidRPr="00080874">
        <w:rPr>
          <w:rFonts w:cs="Arial"/>
          <w:color w:val="FF0000"/>
        </w:rPr>
        <w:tab/>
      </w:r>
      <w:r w:rsidR="009B69FE" w:rsidRPr="002D73F0">
        <w:rPr>
          <w:rFonts w:eastAsia="Arial"/>
        </w:rPr>
        <w:t xml:space="preserve">Původní objekt </w:t>
      </w:r>
      <w:r w:rsidR="009B69FE" w:rsidRPr="00FB5E5B">
        <w:rPr>
          <w:rFonts w:eastAsia="Arial"/>
        </w:rPr>
        <w:t xml:space="preserve">byl </w:t>
      </w:r>
      <w:r w:rsidR="009B69FE">
        <w:rPr>
          <w:rFonts w:eastAsia="Arial"/>
        </w:rPr>
        <w:t xml:space="preserve">postaven v roce </w:t>
      </w:r>
      <w:r w:rsidR="009B69FE" w:rsidRPr="00345D6E">
        <w:rPr>
          <w:rFonts w:asciiTheme="minorHAnsi" w:hAnsiTheme="minorHAnsi"/>
        </w:rPr>
        <w:t>19</w:t>
      </w:r>
      <w:r w:rsidR="009B69FE">
        <w:rPr>
          <w:rFonts w:asciiTheme="minorHAnsi" w:hAnsiTheme="minorHAnsi"/>
        </w:rPr>
        <w:t xml:space="preserve">08, </w:t>
      </w:r>
      <w:r w:rsidR="009B69FE" w:rsidRPr="00FB5E5B">
        <w:rPr>
          <w:rFonts w:asciiTheme="minorHAnsi" w:hAnsiTheme="minorHAnsi"/>
        </w:rPr>
        <w:t>v </w:t>
      </w:r>
      <w:r w:rsidR="009B69FE" w:rsidRPr="002D73F0">
        <w:rPr>
          <w:rFonts w:asciiTheme="minorHAnsi" w:hAnsiTheme="minorHAnsi"/>
        </w:rPr>
        <w:t>roce 1940 byla na objektu provedena nástavba 3.NP a podkroví. V roce 1995 až 1996 proběhla celková rekonstrukce budovy do dnešní podoby.</w:t>
      </w:r>
    </w:p>
    <w:p w14:paraId="2E20D2F2" w14:textId="77777777" w:rsidR="009B69FE" w:rsidRDefault="009B69FE" w:rsidP="009B69FE">
      <w:pPr>
        <w:tabs>
          <w:tab w:val="left" w:pos="567"/>
          <w:tab w:val="left" w:pos="964"/>
        </w:tabs>
        <w:ind w:left="0" w:firstLine="0"/>
        <w:jc w:val="both"/>
        <w:rPr>
          <w:rFonts w:asciiTheme="minorHAnsi" w:hAnsiTheme="minorHAnsi"/>
        </w:rPr>
      </w:pPr>
      <w:r w:rsidRPr="002D73F0">
        <w:rPr>
          <w:rFonts w:asciiTheme="minorHAnsi" w:hAnsiTheme="minorHAnsi"/>
        </w:rPr>
        <w:tab/>
        <w:t xml:space="preserve">Objekt je řešen jako podélný </w:t>
      </w:r>
      <w:proofErr w:type="spellStart"/>
      <w:r w:rsidRPr="002D73F0">
        <w:rPr>
          <w:rFonts w:asciiTheme="minorHAnsi" w:hAnsiTheme="minorHAnsi"/>
        </w:rPr>
        <w:t>trojt</w:t>
      </w:r>
      <w:r>
        <w:rPr>
          <w:rFonts w:asciiTheme="minorHAnsi" w:hAnsiTheme="minorHAnsi"/>
        </w:rPr>
        <w:t>rakt</w:t>
      </w:r>
      <w:proofErr w:type="spellEnd"/>
      <w:r>
        <w:rPr>
          <w:rFonts w:asciiTheme="minorHAnsi" w:hAnsiTheme="minorHAnsi"/>
        </w:rPr>
        <w:t>. Objekt má jedno podzemní,</w:t>
      </w:r>
      <w:r w:rsidRPr="002D73F0">
        <w:rPr>
          <w:rFonts w:asciiTheme="minorHAnsi" w:hAnsiTheme="minorHAnsi"/>
        </w:rPr>
        <w:t xml:space="preserve"> tři nadzemní podlaží </w:t>
      </w:r>
      <w:r>
        <w:rPr>
          <w:rFonts w:asciiTheme="minorHAnsi" w:hAnsiTheme="minorHAnsi"/>
        </w:rPr>
        <w:t>a podkroví.</w:t>
      </w:r>
    </w:p>
    <w:p w14:paraId="3C496103" w14:textId="77777777" w:rsidR="009B69FE" w:rsidRDefault="009B69FE" w:rsidP="009B69FE">
      <w:pPr>
        <w:tabs>
          <w:tab w:val="left" w:pos="567"/>
          <w:tab w:val="left" w:pos="964"/>
        </w:tabs>
        <w:ind w:left="0" w:firstLine="0"/>
        <w:jc w:val="both"/>
        <w:rPr>
          <w:rFonts w:asciiTheme="minorHAnsi" w:hAnsiTheme="minorHAnsi"/>
        </w:rPr>
      </w:pPr>
      <w:r w:rsidRPr="00FB5E5B">
        <w:rPr>
          <w:rFonts w:asciiTheme="minorHAnsi" w:hAnsiTheme="minorHAnsi"/>
        </w:rPr>
        <w:t>Objekt je zastřešen valbovou střechou o sklonu cca 38°. V místech pásových vikýřů je použito zastřešení pomocí pultové střechy o sklonu cca 16° a 22°.</w:t>
      </w:r>
    </w:p>
    <w:p w14:paraId="661B746C" w14:textId="77777777" w:rsidR="009B69FE" w:rsidRDefault="009B69FE" w:rsidP="009B69FE">
      <w:pPr>
        <w:tabs>
          <w:tab w:val="left" w:pos="567"/>
          <w:tab w:val="left" w:pos="964"/>
        </w:tabs>
        <w:ind w:left="0" w:firstLine="0"/>
        <w:jc w:val="both"/>
        <w:rPr>
          <w:rFonts w:asciiTheme="minorHAnsi" w:hAnsiTheme="minorHAnsi"/>
        </w:rPr>
      </w:pPr>
    </w:p>
    <w:p w14:paraId="464E4640" w14:textId="77777777" w:rsidR="009B69FE" w:rsidRDefault="009B69FE" w:rsidP="009B69FE">
      <w:pPr>
        <w:tabs>
          <w:tab w:val="left" w:pos="567"/>
          <w:tab w:val="left" w:pos="964"/>
        </w:tabs>
        <w:ind w:left="0" w:firstLine="0"/>
        <w:jc w:val="both"/>
        <w:rPr>
          <w:rFonts w:asciiTheme="minorHAnsi" w:hAnsiTheme="minorHAnsi"/>
        </w:rPr>
      </w:pPr>
      <w:r w:rsidRPr="002D73F0">
        <w:rPr>
          <w:rFonts w:asciiTheme="minorHAnsi" w:hAnsiTheme="minorHAnsi" w:cs="Calibri"/>
          <w:noProof/>
        </w:rPr>
        <w:lastRenderedPageBreak/>
        <w:tab/>
      </w:r>
      <w:r w:rsidRPr="002D73F0">
        <w:rPr>
          <w:rFonts w:asciiTheme="minorHAnsi" w:hAnsiTheme="minorHAnsi"/>
        </w:rPr>
        <w:t>Obvodové zdivo je z cihel plných pálených na maltu vápennou</w:t>
      </w:r>
      <w:r>
        <w:rPr>
          <w:rFonts w:asciiTheme="minorHAnsi" w:hAnsiTheme="minorHAnsi"/>
        </w:rPr>
        <w:t xml:space="preserve"> 0,4MPa (jižní strana) a cihelné zdivo z bloků CD-TI P15 </w:t>
      </w:r>
      <w:proofErr w:type="spellStart"/>
      <w:r>
        <w:rPr>
          <w:rFonts w:asciiTheme="minorHAnsi" w:hAnsiTheme="minorHAnsi"/>
        </w:rPr>
        <w:t>tl</w:t>
      </w:r>
      <w:proofErr w:type="spellEnd"/>
      <w:r>
        <w:rPr>
          <w:rFonts w:asciiTheme="minorHAnsi" w:hAnsiTheme="minorHAnsi"/>
        </w:rPr>
        <w:t>. 500mm na MVC 2,5MPa (severní strana), suterénní zdivo na severní straně je pak z CP 15 na MC 5MPa.</w:t>
      </w:r>
    </w:p>
    <w:p w14:paraId="43E9D81F" w14:textId="77777777" w:rsidR="009B69FE" w:rsidRDefault="009B69FE" w:rsidP="009B69FE">
      <w:pPr>
        <w:tabs>
          <w:tab w:val="left" w:pos="567"/>
          <w:tab w:val="left" w:pos="964"/>
        </w:tabs>
        <w:ind w:left="0" w:firstLine="0"/>
        <w:jc w:val="both"/>
        <w:rPr>
          <w:rFonts w:asciiTheme="minorHAnsi" w:hAnsiTheme="minorHAnsi"/>
        </w:rPr>
      </w:pPr>
      <w:r>
        <w:rPr>
          <w:rFonts w:asciiTheme="minorHAnsi" w:hAnsiTheme="minorHAnsi"/>
        </w:rPr>
        <w:tab/>
        <w:t>Vnitřní nosné stěny jsou z CP na MV 0,4MPa, CD-TI P 15 na MVC 2,5MPa a CDM na MVC 2,5MPa.</w:t>
      </w:r>
    </w:p>
    <w:p w14:paraId="7D14F30D" w14:textId="77777777" w:rsidR="009B69FE" w:rsidRDefault="009B69FE" w:rsidP="009B69FE">
      <w:pPr>
        <w:tabs>
          <w:tab w:val="left" w:pos="567"/>
          <w:tab w:val="left" w:pos="964"/>
        </w:tabs>
        <w:ind w:left="0" w:firstLine="0"/>
        <w:jc w:val="both"/>
        <w:rPr>
          <w:rFonts w:asciiTheme="minorHAnsi" w:hAnsiTheme="minorHAnsi"/>
        </w:rPr>
      </w:pPr>
      <w:r>
        <w:rPr>
          <w:rFonts w:asciiTheme="minorHAnsi" w:hAnsiTheme="minorHAnsi"/>
        </w:rPr>
        <w:tab/>
      </w:r>
      <w:r w:rsidRPr="002D73F0">
        <w:rPr>
          <w:rFonts w:asciiTheme="minorHAnsi" w:hAnsiTheme="minorHAnsi"/>
        </w:rPr>
        <w:t>Strop nad suterénem a nad 1.NP - nad chodbovým traktem a nad jižním</w:t>
      </w:r>
      <w:r>
        <w:rPr>
          <w:rFonts w:asciiTheme="minorHAnsi" w:hAnsiTheme="minorHAnsi"/>
        </w:rPr>
        <w:t xml:space="preserve"> traktem</w:t>
      </w:r>
      <w:r w:rsidRPr="002D73F0">
        <w:rPr>
          <w:rFonts w:asciiTheme="minorHAnsi" w:hAnsiTheme="minorHAnsi"/>
        </w:rPr>
        <w:t xml:space="preserve"> je klenbový strop valený do obvodových zdí a ocelových nosníků, klenby jsou vyztuženy železobetonovou skořepinou. </w:t>
      </w:r>
    </w:p>
    <w:p w14:paraId="27BD391A" w14:textId="77777777" w:rsidR="009B69FE" w:rsidRDefault="009B69FE" w:rsidP="009B69FE">
      <w:pPr>
        <w:tabs>
          <w:tab w:val="left" w:pos="567"/>
          <w:tab w:val="left" w:pos="964"/>
        </w:tabs>
        <w:ind w:left="0" w:firstLine="0"/>
        <w:jc w:val="both"/>
        <w:rPr>
          <w:rFonts w:asciiTheme="minorHAnsi" w:hAnsiTheme="minorHAnsi"/>
        </w:rPr>
      </w:pPr>
      <w:r>
        <w:rPr>
          <w:rFonts w:asciiTheme="minorHAnsi" w:hAnsiTheme="minorHAnsi"/>
        </w:rPr>
        <w:tab/>
      </w:r>
      <w:r w:rsidRPr="002D73F0">
        <w:rPr>
          <w:rFonts w:asciiTheme="minorHAnsi" w:hAnsiTheme="minorHAnsi"/>
        </w:rPr>
        <w:t>Strop</w:t>
      </w:r>
      <w:r>
        <w:rPr>
          <w:rFonts w:asciiTheme="minorHAnsi" w:hAnsiTheme="minorHAnsi"/>
        </w:rPr>
        <w:t>y</w:t>
      </w:r>
      <w:r w:rsidRPr="002D73F0">
        <w:rPr>
          <w:rFonts w:asciiTheme="minorHAnsi" w:hAnsiTheme="minorHAnsi"/>
        </w:rPr>
        <w:t xml:space="preserve"> nad </w:t>
      </w:r>
      <w:r>
        <w:rPr>
          <w:rFonts w:asciiTheme="minorHAnsi" w:hAnsiTheme="minorHAnsi"/>
        </w:rPr>
        <w:t>celým severním traktem jsou</w:t>
      </w:r>
      <w:r w:rsidRPr="002D73F0">
        <w:rPr>
          <w:rFonts w:asciiTheme="minorHAnsi" w:hAnsiTheme="minorHAnsi"/>
        </w:rPr>
        <w:t xml:space="preserve"> tvořen</w:t>
      </w:r>
      <w:r>
        <w:rPr>
          <w:rFonts w:asciiTheme="minorHAnsi" w:hAnsiTheme="minorHAnsi"/>
        </w:rPr>
        <w:t>y</w:t>
      </w:r>
      <w:r w:rsidRPr="002D73F0">
        <w:rPr>
          <w:rFonts w:asciiTheme="minorHAnsi" w:hAnsiTheme="minorHAnsi"/>
        </w:rPr>
        <w:t xml:space="preserve"> železobetonovou deskou tloušťky 200 mm. </w:t>
      </w:r>
    </w:p>
    <w:p w14:paraId="21446C32" w14:textId="77777777" w:rsidR="009B69FE" w:rsidRDefault="009B69FE" w:rsidP="009B69FE">
      <w:pPr>
        <w:tabs>
          <w:tab w:val="left" w:pos="567"/>
          <w:tab w:val="left" w:pos="964"/>
        </w:tabs>
        <w:ind w:left="0" w:firstLine="0"/>
        <w:jc w:val="both"/>
        <w:rPr>
          <w:rFonts w:asciiTheme="minorHAnsi" w:hAnsiTheme="minorHAnsi"/>
        </w:rPr>
      </w:pPr>
      <w:r>
        <w:rPr>
          <w:rFonts w:asciiTheme="minorHAnsi" w:hAnsiTheme="minorHAnsi"/>
        </w:rPr>
        <w:tab/>
      </w:r>
      <w:r w:rsidRPr="002D73F0">
        <w:rPr>
          <w:rFonts w:asciiTheme="minorHAnsi" w:hAnsiTheme="minorHAnsi"/>
        </w:rPr>
        <w:t>Strop</w:t>
      </w:r>
      <w:r>
        <w:rPr>
          <w:rFonts w:asciiTheme="minorHAnsi" w:hAnsiTheme="minorHAnsi"/>
        </w:rPr>
        <w:t xml:space="preserve"> jižního traktu</w:t>
      </w:r>
      <w:r w:rsidRPr="002D73F0">
        <w:rPr>
          <w:rFonts w:asciiTheme="minorHAnsi" w:hAnsiTheme="minorHAnsi"/>
        </w:rPr>
        <w:t xml:space="preserve"> nad 2.NP a 3.NP je tvořen </w:t>
      </w:r>
      <w:r>
        <w:rPr>
          <w:rFonts w:asciiTheme="minorHAnsi" w:hAnsiTheme="minorHAnsi"/>
        </w:rPr>
        <w:t xml:space="preserve">ocelovými nosníky s trapézovým plechem a </w:t>
      </w:r>
      <w:proofErr w:type="spellStart"/>
      <w:r>
        <w:rPr>
          <w:rFonts w:asciiTheme="minorHAnsi" w:hAnsiTheme="minorHAnsi"/>
        </w:rPr>
        <w:t>nadbetonávkou</w:t>
      </w:r>
      <w:proofErr w:type="spellEnd"/>
      <w:r>
        <w:rPr>
          <w:rFonts w:asciiTheme="minorHAnsi" w:hAnsiTheme="minorHAnsi"/>
        </w:rPr>
        <w:t>.</w:t>
      </w:r>
    </w:p>
    <w:p w14:paraId="58F77428" w14:textId="77777777" w:rsidR="009B69FE" w:rsidRDefault="009B69FE" w:rsidP="009B69FE">
      <w:pPr>
        <w:tabs>
          <w:tab w:val="left" w:pos="567"/>
          <w:tab w:val="left" w:pos="964"/>
        </w:tabs>
        <w:ind w:left="0" w:firstLine="0"/>
        <w:jc w:val="both"/>
        <w:rPr>
          <w:rFonts w:asciiTheme="minorHAnsi" w:hAnsiTheme="minorHAnsi"/>
        </w:rPr>
      </w:pPr>
      <w:r>
        <w:rPr>
          <w:rFonts w:asciiTheme="minorHAnsi" w:hAnsiTheme="minorHAnsi"/>
        </w:rPr>
        <w:tab/>
        <w:t>Strop nad podkrovím je tvořen ocelovými nosníky IPE120, na kterých je zavěšený protipožární podhled s izolací z minerální vaty. Nosníky IPE jsou vyvěšeny táhly přivařenými na ocelové vaznice podpírající konstrukci krovu. Ocelové vaznice jsou z IPE160. Vaznice jsou podporovány cca po 3m ocelovými nosníky 2xU180 svařenými do boxu. Nosníky jsou usazeny na středové vnitřní nosné stěně chodbového traktu a ocelovém sloupku.</w:t>
      </w:r>
    </w:p>
    <w:p w14:paraId="28301300" w14:textId="77777777" w:rsidR="009B69FE" w:rsidRPr="002D73F0" w:rsidRDefault="009B69FE" w:rsidP="009B69FE">
      <w:pPr>
        <w:tabs>
          <w:tab w:val="left" w:pos="567"/>
          <w:tab w:val="left" w:pos="964"/>
        </w:tabs>
        <w:ind w:left="0" w:firstLine="0"/>
        <w:jc w:val="both"/>
        <w:rPr>
          <w:rFonts w:asciiTheme="minorHAnsi" w:hAnsiTheme="minorHAnsi"/>
        </w:rPr>
      </w:pPr>
      <w:r w:rsidRPr="002D73F0">
        <w:rPr>
          <w:rFonts w:asciiTheme="minorHAnsi" w:hAnsiTheme="minorHAnsi"/>
        </w:rPr>
        <w:tab/>
        <w:t xml:space="preserve">Nosnou konstrukci střechy </w:t>
      </w:r>
      <w:r>
        <w:rPr>
          <w:rFonts w:asciiTheme="minorHAnsi" w:hAnsiTheme="minorHAnsi"/>
        </w:rPr>
        <w:t xml:space="preserve">dále </w:t>
      </w:r>
      <w:r w:rsidRPr="002D73F0">
        <w:rPr>
          <w:rFonts w:asciiTheme="minorHAnsi" w:hAnsiTheme="minorHAnsi"/>
        </w:rPr>
        <w:t>tvoří</w:t>
      </w:r>
      <w:r>
        <w:rPr>
          <w:rFonts w:asciiTheme="minorHAnsi" w:hAnsiTheme="minorHAnsi"/>
        </w:rPr>
        <w:t xml:space="preserve"> dřevěné</w:t>
      </w:r>
      <w:r w:rsidRPr="002D73F0">
        <w:rPr>
          <w:rFonts w:asciiTheme="minorHAnsi" w:hAnsiTheme="minorHAnsi"/>
        </w:rPr>
        <w:t xml:space="preserve"> </w:t>
      </w:r>
      <w:r>
        <w:rPr>
          <w:rFonts w:asciiTheme="minorHAnsi" w:hAnsiTheme="minorHAnsi"/>
        </w:rPr>
        <w:t>k</w:t>
      </w:r>
      <w:r w:rsidRPr="002D73F0">
        <w:rPr>
          <w:rFonts w:asciiTheme="minorHAnsi" w:hAnsiTheme="minorHAnsi"/>
        </w:rPr>
        <w:t>rokve a pozednice. Krytina je na strmých plochách skládaná z asfaltových šablon a na plochách s mírným sklonem je krytina z měděného plechu tloušťky 0,6 mm. Asfaltované šablony a plech jsou ukládány na bednění.</w:t>
      </w:r>
      <w:r w:rsidRPr="002D73F0">
        <w:rPr>
          <w:rFonts w:asciiTheme="minorHAnsi" w:hAnsiTheme="minorHAnsi"/>
        </w:rPr>
        <w:tab/>
      </w:r>
    </w:p>
    <w:p w14:paraId="5755B320" w14:textId="77777777" w:rsidR="009B69FE" w:rsidRDefault="009B69FE" w:rsidP="009B69FE">
      <w:pPr>
        <w:tabs>
          <w:tab w:val="left" w:pos="567"/>
          <w:tab w:val="left" w:pos="964"/>
        </w:tabs>
        <w:ind w:left="0" w:firstLine="0"/>
        <w:jc w:val="both"/>
        <w:rPr>
          <w:rFonts w:asciiTheme="minorHAnsi" w:hAnsiTheme="minorHAnsi"/>
        </w:rPr>
      </w:pPr>
      <w:r w:rsidRPr="002D73F0">
        <w:rPr>
          <w:rFonts w:asciiTheme="minorHAnsi" w:hAnsiTheme="minorHAnsi"/>
        </w:rPr>
        <w:tab/>
      </w:r>
      <w:r>
        <w:rPr>
          <w:rFonts w:asciiTheme="minorHAnsi" w:hAnsiTheme="minorHAnsi"/>
        </w:rPr>
        <w:t xml:space="preserve">Na stropech jsou uloženy skladby podlahových krytiny. V objektu se nachází tyto typy: PVC, keramická dlažba, koberce a v podružných místnostech betonová mazanina. </w:t>
      </w:r>
      <w:r w:rsidRPr="002D73F0">
        <w:rPr>
          <w:rFonts w:asciiTheme="minorHAnsi" w:hAnsiTheme="minorHAnsi"/>
        </w:rPr>
        <w:t>Podlahy ve strojovně vzduchotechniky jsou těžké plovoucí. Podkladní mazaniny v podlahách jsou z betonu B 20 vyztužené ocelovou kari síti 100/100/6.</w:t>
      </w:r>
    </w:p>
    <w:p w14:paraId="0DC5C173" w14:textId="77777777" w:rsidR="009B69FE" w:rsidRDefault="009B69FE" w:rsidP="009B69FE">
      <w:pPr>
        <w:tabs>
          <w:tab w:val="left" w:pos="567"/>
          <w:tab w:val="left" w:pos="964"/>
        </w:tabs>
        <w:ind w:left="0" w:firstLine="0"/>
        <w:jc w:val="both"/>
        <w:rPr>
          <w:rFonts w:asciiTheme="minorHAnsi" w:hAnsiTheme="minorHAnsi"/>
        </w:rPr>
      </w:pPr>
      <w:r>
        <w:rPr>
          <w:rFonts w:asciiTheme="minorHAnsi" w:hAnsiTheme="minorHAnsi"/>
        </w:rPr>
        <w:tab/>
        <w:t>Objekt není zateplen.</w:t>
      </w:r>
    </w:p>
    <w:p w14:paraId="769AFEB0" w14:textId="77777777" w:rsidR="009B69FE" w:rsidRPr="002D73F0" w:rsidRDefault="009B69FE" w:rsidP="009B69FE">
      <w:pPr>
        <w:tabs>
          <w:tab w:val="left" w:pos="567"/>
          <w:tab w:val="left" w:pos="964"/>
        </w:tabs>
        <w:ind w:left="0" w:firstLine="0"/>
        <w:jc w:val="both"/>
        <w:rPr>
          <w:rFonts w:asciiTheme="minorHAnsi" w:hAnsiTheme="minorHAnsi"/>
        </w:rPr>
      </w:pPr>
      <w:r w:rsidRPr="002D73F0">
        <w:rPr>
          <w:rFonts w:asciiTheme="minorHAnsi" w:hAnsiTheme="minorHAnsi"/>
        </w:rPr>
        <w:tab/>
        <w:t>Okna a dveře jsou plastová, zasklená izolačním dvojsklem, rok výroby 1995.</w:t>
      </w:r>
      <w:r>
        <w:rPr>
          <w:rFonts w:asciiTheme="minorHAnsi" w:hAnsiTheme="minorHAnsi"/>
        </w:rPr>
        <w:t xml:space="preserve">  Okna do 3.NP jsou na jižní straně opatřeny venkovními žaluziemi. Okna ve 4.NP pak mají žaluzie pouze vnitřní.</w:t>
      </w:r>
    </w:p>
    <w:p w14:paraId="250D24E3" w14:textId="3329A2B2" w:rsidR="00AF0A63" w:rsidRDefault="009B69FE" w:rsidP="009B69FE">
      <w:pPr>
        <w:autoSpaceDE w:val="0"/>
        <w:autoSpaceDN w:val="0"/>
        <w:adjustRightInd w:val="0"/>
        <w:ind w:left="0" w:firstLine="0"/>
        <w:jc w:val="both"/>
        <w:rPr>
          <w:rFonts w:asciiTheme="minorHAnsi" w:hAnsiTheme="minorHAnsi" w:cs="Calibri"/>
          <w:noProof/>
        </w:rPr>
      </w:pPr>
      <w:r>
        <w:rPr>
          <w:rFonts w:asciiTheme="minorHAnsi" w:hAnsiTheme="minorHAnsi" w:cs="Calibri"/>
          <w:noProof/>
        </w:rPr>
        <w:tab/>
        <w:t>Na severní straně objektu v</w:t>
      </w:r>
      <w:r w:rsidRPr="002D73F0">
        <w:rPr>
          <w:rFonts w:asciiTheme="minorHAnsi" w:hAnsiTheme="minorHAnsi" w:cs="Calibri"/>
          <w:noProof/>
        </w:rPr>
        <w:t> místech nadpraží oken 3.NP</w:t>
      </w:r>
      <w:r>
        <w:rPr>
          <w:rFonts w:asciiTheme="minorHAnsi" w:hAnsiTheme="minorHAnsi" w:cs="Calibri"/>
          <w:noProof/>
        </w:rPr>
        <w:t xml:space="preserve"> (pod pásovým vikýřem)</w:t>
      </w:r>
      <w:r w:rsidRPr="002D73F0">
        <w:rPr>
          <w:rFonts w:asciiTheme="minorHAnsi" w:hAnsiTheme="minorHAnsi" w:cs="Calibri"/>
          <w:noProof/>
        </w:rPr>
        <w:t xml:space="preserve"> jsou vodorovné trhliny. </w:t>
      </w:r>
      <w:r>
        <w:rPr>
          <w:rFonts w:asciiTheme="minorHAnsi" w:hAnsiTheme="minorHAnsi" w:cs="Calibri"/>
          <w:noProof/>
        </w:rPr>
        <w:t>Zbytek nosných</w:t>
      </w:r>
      <w:r w:rsidRPr="002D73F0">
        <w:rPr>
          <w:rFonts w:asciiTheme="minorHAnsi" w:hAnsiTheme="minorHAnsi" w:cs="Calibri"/>
          <w:noProof/>
        </w:rPr>
        <w:t xml:space="preserve"> konstrukc</w:t>
      </w:r>
      <w:r>
        <w:rPr>
          <w:rFonts w:asciiTheme="minorHAnsi" w:hAnsiTheme="minorHAnsi" w:cs="Calibri"/>
          <w:noProof/>
        </w:rPr>
        <w:t>í nevykazuje</w:t>
      </w:r>
      <w:r w:rsidRPr="002D73F0">
        <w:rPr>
          <w:rFonts w:asciiTheme="minorHAnsi" w:hAnsiTheme="minorHAnsi" w:cs="Calibri"/>
          <w:noProof/>
        </w:rPr>
        <w:t xml:space="preserve"> žádné další poruchy. Ve zdivu nebyly objeveny statické poruchy. Stav objektu odpovídá jeho stáří a charakteru údržby.</w:t>
      </w:r>
    </w:p>
    <w:p w14:paraId="5F534AC6" w14:textId="77777777" w:rsidR="009B69FE" w:rsidRPr="00AF0A63" w:rsidRDefault="009B69FE" w:rsidP="009B69FE">
      <w:pPr>
        <w:autoSpaceDE w:val="0"/>
        <w:autoSpaceDN w:val="0"/>
        <w:adjustRightInd w:val="0"/>
        <w:ind w:left="0" w:firstLine="0"/>
        <w:jc w:val="both"/>
        <w:rPr>
          <w:rFonts w:asciiTheme="minorHAnsi" w:hAnsiTheme="minorHAnsi"/>
        </w:rPr>
      </w:pPr>
    </w:p>
    <w:p w14:paraId="00702017" w14:textId="155E6661" w:rsidR="009D599F" w:rsidRPr="00B474CB" w:rsidRDefault="009D599F" w:rsidP="009D599F">
      <w:pPr>
        <w:pStyle w:val="Nadpis20"/>
        <w:numPr>
          <w:ilvl w:val="0"/>
          <w:numId w:val="0"/>
        </w:numPr>
        <w:ind w:left="851"/>
        <w:jc w:val="both"/>
      </w:pPr>
      <w:bookmarkStart w:id="10" w:name="_Toc120883042"/>
      <w:r w:rsidRPr="00B474CB">
        <w:t>Bourací práce</w:t>
      </w:r>
      <w:bookmarkEnd w:id="10"/>
      <w:r w:rsidR="00C81187">
        <w:tab/>
      </w:r>
    </w:p>
    <w:p w14:paraId="18A57EDF" w14:textId="77777777" w:rsidR="009B69FE" w:rsidRPr="00CD1E67" w:rsidRDefault="009B69FE" w:rsidP="009B69FE">
      <w:pPr>
        <w:tabs>
          <w:tab w:val="left" w:pos="567"/>
          <w:tab w:val="left" w:pos="964"/>
        </w:tabs>
        <w:ind w:left="0" w:firstLine="0"/>
        <w:jc w:val="both"/>
        <w:rPr>
          <w:rFonts w:asciiTheme="minorHAnsi" w:hAnsiTheme="minorHAnsi"/>
        </w:rPr>
      </w:pPr>
      <w:r w:rsidRPr="00CD1E67">
        <w:rPr>
          <w:rFonts w:asciiTheme="minorHAnsi" w:hAnsiTheme="minorHAnsi"/>
        </w:rPr>
        <w:t xml:space="preserve">Před zahájením bouracích prací budou uzavřené jednoznačné dohody mezi zhotovitelem a investorem ohledně přístupů, pracovní doby, apod. </w:t>
      </w:r>
    </w:p>
    <w:p w14:paraId="2000E696" w14:textId="77777777" w:rsidR="009B69FE" w:rsidRPr="00CD1E67" w:rsidRDefault="009B69FE" w:rsidP="009B69FE">
      <w:pPr>
        <w:tabs>
          <w:tab w:val="left" w:pos="567"/>
          <w:tab w:val="left" w:pos="964"/>
        </w:tabs>
        <w:ind w:left="0" w:firstLine="0"/>
        <w:jc w:val="both"/>
        <w:rPr>
          <w:rFonts w:asciiTheme="minorHAnsi" w:hAnsiTheme="minorHAnsi"/>
        </w:rPr>
      </w:pPr>
      <w:r>
        <w:rPr>
          <w:rFonts w:asciiTheme="minorHAnsi" w:hAnsiTheme="minorHAnsi"/>
        </w:rPr>
        <w:tab/>
      </w:r>
      <w:r w:rsidRPr="00CD1E67">
        <w:rPr>
          <w:rFonts w:asciiTheme="minorHAnsi" w:hAnsiTheme="minorHAnsi"/>
        </w:rPr>
        <w:t>Během bouracích prací budou přijata taková opatření, aby nedošlo k nadměrné hlučnosti, vibracím a prašnosti, a aby byly minimalizovány negativní vlivy na klienty a na okolí v souladu s platnými předpisy.</w:t>
      </w:r>
    </w:p>
    <w:p w14:paraId="5D9ADD76" w14:textId="77777777" w:rsidR="009B69FE" w:rsidRPr="00CD1E67" w:rsidRDefault="009B69FE" w:rsidP="009B69FE">
      <w:pPr>
        <w:tabs>
          <w:tab w:val="left" w:pos="567"/>
          <w:tab w:val="left" w:pos="964"/>
        </w:tabs>
        <w:ind w:left="0" w:firstLine="0"/>
        <w:jc w:val="both"/>
        <w:rPr>
          <w:rFonts w:asciiTheme="minorHAnsi" w:hAnsiTheme="minorHAnsi"/>
        </w:rPr>
      </w:pPr>
      <w:r>
        <w:rPr>
          <w:rFonts w:asciiTheme="minorHAnsi" w:hAnsiTheme="minorHAnsi"/>
        </w:rPr>
        <w:tab/>
      </w:r>
      <w:r w:rsidRPr="00CD1E67">
        <w:rPr>
          <w:rFonts w:asciiTheme="minorHAnsi" w:hAnsiTheme="minorHAnsi"/>
        </w:rPr>
        <w:t>Bourací práce jsou prováděny i ve výškách a musí být zajištěna odpovídající bezpečnost pracovníků a ochrana okolí staveniště.</w:t>
      </w:r>
    </w:p>
    <w:p w14:paraId="192ED0F6" w14:textId="77777777" w:rsidR="009B69FE" w:rsidRPr="00CD1E67" w:rsidRDefault="009B69FE" w:rsidP="009B69FE">
      <w:pPr>
        <w:tabs>
          <w:tab w:val="left" w:pos="567"/>
          <w:tab w:val="left" w:pos="964"/>
        </w:tabs>
        <w:ind w:left="0" w:firstLine="0"/>
        <w:jc w:val="both"/>
        <w:rPr>
          <w:rFonts w:asciiTheme="minorHAnsi" w:hAnsiTheme="minorHAnsi"/>
        </w:rPr>
      </w:pPr>
      <w:r>
        <w:rPr>
          <w:rFonts w:asciiTheme="minorHAnsi" w:hAnsiTheme="minorHAnsi"/>
        </w:rPr>
        <w:tab/>
      </w:r>
      <w:r w:rsidRPr="00CD1E67">
        <w:rPr>
          <w:rFonts w:asciiTheme="minorHAnsi" w:hAnsiTheme="minorHAnsi"/>
        </w:rPr>
        <w:t>Veškeré překládané prvky (kabelová vedení, svítidla, apod.) musí být šetrně demontovány v souladu s pokyny příslušné projektové části elektroinstalací.</w:t>
      </w:r>
    </w:p>
    <w:p w14:paraId="34131FB8" w14:textId="77777777" w:rsidR="009B69FE" w:rsidRPr="00CD1E67" w:rsidRDefault="009B69FE" w:rsidP="009B69FE">
      <w:pPr>
        <w:tabs>
          <w:tab w:val="left" w:pos="567"/>
          <w:tab w:val="left" w:pos="964"/>
        </w:tabs>
        <w:ind w:left="0" w:firstLine="0"/>
        <w:jc w:val="both"/>
        <w:rPr>
          <w:rFonts w:asciiTheme="minorHAnsi" w:hAnsiTheme="minorHAnsi"/>
        </w:rPr>
      </w:pPr>
      <w:r>
        <w:rPr>
          <w:rFonts w:asciiTheme="minorHAnsi" w:hAnsiTheme="minorHAnsi"/>
        </w:rPr>
        <w:tab/>
      </w:r>
      <w:r w:rsidRPr="00CD1E67">
        <w:rPr>
          <w:rFonts w:asciiTheme="minorHAnsi" w:hAnsiTheme="minorHAnsi"/>
        </w:rPr>
        <w:t>Dodavatel zajistí ekologickou likvidaci veškerého odpadu vzniklého při bouracích prací v </w:t>
      </w:r>
      <w:r>
        <w:rPr>
          <w:rFonts w:asciiTheme="minorHAnsi" w:hAnsiTheme="minorHAnsi"/>
        </w:rPr>
        <w:t xml:space="preserve">souladu s vyhláškou o odpadech. </w:t>
      </w:r>
      <w:r w:rsidRPr="00CD1E67">
        <w:rPr>
          <w:rFonts w:asciiTheme="minorHAnsi" w:hAnsiTheme="minorHAnsi"/>
        </w:rPr>
        <w:t>Při likvidaci odpadu bude postupováno v souladu se zákonem č. 541/2020 Sb. ve znění pozdějších předpisů „Zákon o odpadech“. Zejména se upozorňuje na nutnost vedení evidence dle vyhlášky o podrobnostech nakládání s odpady č.273/2021 ve znění pozdějších předpisů. Tato evidence bude zhotovitelem předložena při předání stavby. Speciální pozornost je třeba věnovat vzniku nebezpečného odpadu dle vyhlášky a dalším jmenovitým typům odpadů jako jsou oleje, maziva, azbest apod.</w:t>
      </w:r>
    </w:p>
    <w:p w14:paraId="5CB4B214" w14:textId="77777777" w:rsidR="009B69FE" w:rsidRPr="00CD1E67" w:rsidRDefault="009B69FE" w:rsidP="009B69FE">
      <w:pPr>
        <w:tabs>
          <w:tab w:val="left" w:pos="567"/>
          <w:tab w:val="left" w:pos="964"/>
        </w:tabs>
        <w:ind w:left="0" w:firstLine="0"/>
        <w:jc w:val="both"/>
        <w:rPr>
          <w:rFonts w:asciiTheme="minorHAnsi" w:hAnsiTheme="minorHAnsi"/>
        </w:rPr>
      </w:pPr>
      <w:r w:rsidRPr="00CD1E67">
        <w:rPr>
          <w:rFonts w:asciiTheme="minorHAnsi" w:hAnsiTheme="minorHAnsi"/>
        </w:rPr>
        <w:t>Veškeré odpady vzniklé při stavební činnosti musí být tříděny a likvidovány v souladu s příslušnými předpisy. Skladování odpadu (stavební suti) na meziskládkách na staveništi musí být zajištěno tak, aby jednotlivé druhy odpadů byly skladovány odděleně a bylo zabráněno jejich roznášení větrem a přenesení mimo obvod staveniště, jakož i jejich splavení deštěm do půdy.</w:t>
      </w:r>
    </w:p>
    <w:p w14:paraId="1B209A1C" w14:textId="77777777" w:rsidR="009B69FE" w:rsidRPr="001A257F" w:rsidRDefault="009B69FE" w:rsidP="009B69FE">
      <w:pPr>
        <w:tabs>
          <w:tab w:val="clear" w:pos="284"/>
        </w:tabs>
        <w:spacing w:after="200" w:line="276" w:lineRule="auto"/>
        <w:ind w:left="0" w:firstLine="0"/>
        <w:rPr>
          <w:rFonts w:cs="Arial"/>
          <w:color w:val="FF0000"/>
        </w:rPr>
      </w:pPr>
      <w:r w:rsidRPr="001A257F">
        <w:rPr>
          <w:rFonts w:cs="Arial"/>
          <w:color w:val="FF0000"/>
        </w:rPr>
        <w:br w:type="page"/>
      </w:r>
    </w:p>
    <w:p w14:paraId="4CC4ECC7" w14:textId="77777777" w:rsidR="009B69FE" w:rsidRPr="001A257F" w:rsidRDefault="009B69FE" w:rsidP="009B69FE">
      <w:pPr>
        <w:rPr>
          <w:rFonts w:cs="Arial"/>
          <w:color w:val="FF0000"/>
        </w:rPr>
      </w:pPr>
    </w:p>
    <w:p w14:paraId="39BC6882" w14:textId="57525DB9" w:rsidR="009B69FE" w:rsidRPr="00AA4238" w:rsidRDefault="00DB611D" w:rsidP="009B69FE">
      <w:pPr>
        <w:rPr>
          <w:rFonts w:cs="Calibri"/>
          <w:i/>
        </w:rPr>
      </w:pPr>
      <w:r>
        <w:rPr>
          <w:rFonts w:cs="Calibri"/>
          <w:i/>
        </w:rPr>
        <w:t xml:space="preserve">(4.NP) </w:t>
      </w:r>
      <w:r w:rsidR="009B69FE" w:rsidRPr="00AA4238">
        <w:rPr>
          <w:rFonts w:cs="Calibri"/>
          <w:i/>
        </w:rPr>
        <w:t>Provedeny budou bourací práce v následujícím rozsahu:</w:t>
      </w:r>
    </w:p>
    <w:p w14:paraId="0C021161" w14:textId="77777777" w:rsidR="009B69FE" w:rsidRPr="00722126" w:rsidRDefault="009B69FE" w:rsidP="009B69FE">
      <w:pPr>
        <w:pStyle w:val="Odstavecseseznamem"/>
        <w:numPr>
          <w:ilvl w:val="0"/>
          <w:numId w:val="4"/>
        </w:numPr>
        <w:rPr>
          <w:rFonts w:cs="Arial"/>
        </w:rPr>
      </w:pPr>
      <w:r w:rsidRPr="00722126">
        <w:rPr>
          <w:rFonts w:cs="Arial"/>
        </w:rPr>
        <w:t xml:space="preserve">Vybourání podlahových krytin </w:t>
      </w:r>
      <w:r>
        <w:rPr>
          <w:rFonts w:cs="Arial"/>
        </w:rPr>
        <w:t>viz. skladba PDL01, PDL02</w:t>
      </w:r>
    </w:p>
    <w:p w14:paraId="46617B06" w14:textId="77777777" w:rsidR="009B69FE" w:rsidRPr="00722126" w:rsidRDefault="009B69FE" w:rsidP="009B69FE">
      <w:pPr>
        <w:pStyle w:val="Odstavecseseznamem"/>
        <w:numPr>
          <w:ilvl w:val="0"/>
          <w:numId w:val="4"/>
        </w:numPr>
        <w:tabs>
          <w:tab w:val="clear" w:pos="284"/>
        </w:tabs>
        <w:ind w:left="641" w:hanging="357"/>
        <w:jc w:val="both"/>
        <w:rPr>
          <w:rFonts w:cs="Calibri"/>
        </w:rPr>
      </w:pPr>
      <w:r w:rsidRPr="00722126">
        <w:rPr>
          <w:rFonts w:cs="Calibri"/>
        </w:rPr>
        <w:t xml:space="preserve">Oškrábání malby, štuků - </w:t>
      </w:r>
      <w:r>
        <w:rPr>
          <w:rFonts w:cs="Calibri"/>
        </w:rPr>
        <w:t>100%</w:t>
      </w:r>
    </w:p>
    <w:p w14:paraId="24B96548" w14:textId="77777777" w:rsidR="009B69FE" w:rsidRPr="00722126" w:rsidRDefault="009B69FE" w:rsidP="009B69FE">
      <w:pPr>
        <w:pStyle w:val="Odstavecseseznamem"/>
        <w:numPr>
          <w:ilvl w:val="0"/>
          <w:numId w:val="4"/>
        </w:numPr>
        <w:tabs>
          <w:tab w:val="clear" w:pos="284"/>
        </w:tabs>
        <w:ind w:left="641" w:hanging="357"/>
        <w:jc w:val="both"/>
        <w:rPr>
          <w:rFonts w:cs="Calibri"/>
        </w:rPr>
      </w:pPr>
      <w:r w:rsidRPr="00722126">
        <w:rPr>
          <w:rFonts w:cs="Calibri"/>
        </w:rPr>
        <w:t xml:space="preserve">Okopání obkladů stěn – 100% </w:t>
      </w:r>
    </w:p>
    <w:p w14:paraId="776F354C" w14:textId="6170E436" w:rsidR="009B69FE" w:rsidRPr="00722126" w:rsidRDefault="009B69FE" w:rsidP="009B69FE">
      <w:pPr>
        <w:pStyle w:val="Odstavecseseznamem"/>
        <w:numPr>
          <w:ilvl w:val="0"/>
          <w:numId w:val="4"/>
        </w:numPr>
        <w:tabs>
          <w:tab w:val="clear" w:pos="284"/>
        </w:tabs>
        <w:ind w:left="641" w:hanging="357"/>
        <w:jc w:val="both"/>
        <w:rPr>
          <w:rFonts w:cs="Calibri"/>
        </w:rPr>
      </w:pPr>
      <w:r w:rsidRPr="00722126">
        <w:rPr>
          <w:rFonts w:cs="Calibri"/>
        </w:rPr>
        <w:t>Vybourání a demontáže dělících příček</w:t>
      </w:r>
    </w:p>
    <w:p w14:paraId="005CA305" w14:textId="77777777" w:rsidR="009B69FE" w:rsidRPr="00722126" w:rsidRDefault="009B69FE" w:rsidP="009B69FE">
      <w:pPr>
        <w:pStyle w:val="Odstavecseseznamem"/>
        <w:numPr>
          <w:ilvl w:val="0"/>
          <w:numId w:val="4"/>
        </w:numPr>
        <w:tabs>
          <w:tab w:val="clear" w:pos="284"/>
        </w:tabs>
        <w:ind w:left="641" w:hanging="357"/>
        <w:jc w:val="both"/>
        <w:rPr>
          <w:rFonts w:cs="Calibri"/>
        </w:rPr>
      </w:pPr>
      <w:r w:rsidRPr="00722126">
        <w:rPr>
          <w:rFonts w:cs="Calibri"/>
        </w:rPr>
        <w:t>Demontáž dřevěných svodidel</w:t>
      </w:r>
      <w:r>
        <w:rPr>
          <w:rFonts w:cs="Calibri"/>
        </w:rPr>
        <w:t xml:space="preserve"> a madel</w:t>
      </w:r>
      <w:r w:rsidRPr="00722126">
        <w:rPr>
          <w:rFonts w:cs="Calibri"/>
        </w:rPr>
        <w:t xml:space="preserve"> na chodbě</w:t>
      </w:r>
    </w:p>
    <w:p w14:paraId="7CE69469" w14:textId="77777777" w:rsidR="009B69FE" w:rsidRPr="001F46FF" w:rsidRDefault="009B69FE" w:rsidP="009B69FE">
      <w:pPr>
        <w:pStyle w:val="Odstavecseseznamem"/>
        <w:numPr>
          <w:ilvl w:val="0"/>
          <w:numId w:val="4"/>
        </w:numPr>
        <w:tabs>
          <w:tab w:val="clear" w:pos="284"/>
        </w:tabs>
        <w:ind w:left="641" w:hanging="357"/>
        <w:jc w:val="both"/>
        <w:rPr>
          <w:rFonts w:cs="Calibri"/>
        </w:rPr>
      </w:pPr>
      <w:r w:rsidRPr="001F46FF">
        <w:rPr>
          <w:rFonts w:cs="Calibri"/>
        </w:rPr>
        <w:t>Demontáž zařizovacích předmětů, rozvodů ZTI a elektroinstalací (viz D.1.4.)</w:t>
      </w:r>
    </w:p>
    <w:p w14:paraId="34D876AF" w14:textId="77777777" w:rsidR="009B69FE" w:rsidRPr="001F46FF" w:rsidRDefault="009B69FE" w:rsidP="009B69FE">
      <w:pPr>
        <w:pStyle w:val="Odstavecseseznamem"/>
        <w:numPr>
          <w:ilvl w:val="0"/>
          <w:numId w:val="4"/>
        </w:numPr>
        <w:tabs>
          <w:tab w:val="clear" w:pos="284"/>
        </w:tabs>
        <w:ind w:left="641" w:hanging="357"/>
        <w:jc w:val="both"/>
        <w:rPr>
          <w:rFonts w:cs="Calibri"/>
        </w:rPr>
      </w:pPr>
      <w:r w:rsidRPr="001F46FF">
        <w:rPr>
          <w:rFonts w:cs="Calibri"/>
        </w:rPr>
        <w:t>Demontáž podhledů viz skladba STR01</w:t>
      </w:r>
    </w:p>
    <w:p w14:paraId="6F4DE712" w14:textId="77777777" w:rsidR="009B69FE" w:rsidRPr="001F46FF" w:rsidRDefault="009B69FE" w:rsidP="009B69FE">
      <w:pPr>
        <w:pStyle w:val="Odstavecseseznamem"/>
        <w:numPr>
          <w:ilvl w:val="0"/>
          <w:numId w:val="4"/>
        </w:numPr>
        <w:tabs>
          <w:tab w:val="clear" w:pos="284"/>
        </w:tabs>
        <w:ind w:left="641" w:hanging="357"/>
        <w:jc w:val="both"/>
        <w:rPr>
          <w:rFonts w:cs="Calibri"/>
        </w:rPr>
      </w:pPr>
      <w:r w:rsidRPr="001F46FF">
        <w:rPr>
          <w:rFonts w:cs="Calibri"/>
        </w:rPr>
        <w:t xml:space="preserve">Vybourání </w:t>
      </w:r>
      <w:r>
        <w:rPr>
          <w:rFonts w:cs="Calibri"/>
        </w:rPr>
        <w:t>nových otvorů ve zdivu</w:t>
      </w:r>
    </w:p>
    <w:p w14:paraId="1AA69307" w14:textId="77777777" w:rsidR="009B69FE" w:rsidRPr="001F46FF" w:rsidRDefault="009B69FE" w:rsidP="009B69FE">
      <w:pPr>
        <w:pStyle w:val="Odstavecseseznamem"/>
        <w:numPr>
          <w:ilvl w:val="0"/>
          <w:numId w:val="4"/>
        </w:numPr>
        <w:tabs>
          <w:tab w:val="clear" w:pos="284"/>
        </w:tabs>
        <w:jc w:val="both"/>
        <w:rPr>
          <w:rFonts w:cs="Arial"/>
        </w:rPr>
      </w:pPr>
      <w:r>
        <w:rPr>
          <w:rFonts w:cs="Arial"/>
        </w:rPr>
        <w:t>Stavební příprava (drážky, prostupy, apod.)</w:t>
      </w:r>
    </w:p>
    <w:p w14:paraId="03634631" w14:textId="77777777" w:rsidR="009B69FE" w:rsidRDefault="009B69FE" w:rsidP="009B69FE">
      <w:pPr>
        <w:widowControl w:val="0"/>
        <w:numPr>
          <w:ilvl w:val="0"/>
          <w:numId w:val="4"/>
        </w:numPr>
        <w:tabs>
          <w:tab w:val="clear" w:pos="284"/>
        </w:tabs>
        <w:suppressAutoHyphens/>
        <w:jc w:val="both"/>
      </w:pPr>
      <w:r>
        <w:t>Vybourání určených SDK příček, včetně dveří a zárubní</w:t>
      </w:r>
    </w:p>
    <w:p w14:paraId="128886B1" w14:textId="77777777" w:rsidR="009B69FE" w:rsidRDefault="009B69FE" w:rsidP="009B69FE">
      <w:pPr>
        <w:widowControl w:val="0"/>
        <w:numPr>
          <w:ilvl w:val="0"/>
          <w:numId w:val="4"/>
        </w:numPr>
        <w:tabs>
          <w:tab w:val="clear" w:pos="284"/>
        </w:tabs>
        <w:suppressAutoHyphens/>
        <w:jc w:val="both"/>
      </w:pPr>
      <w:r>
        <w:t>Vyvěšení a likvidace zbývajících vnitřních dveří</w:t>
      </w:r>
      <w:r w:rsidRPr="00C960B5">
        <w:t xml:space="preserve"> </w:t>
      </w:r>
    </w:p>
    <w:p w14:paraId="3761E56C" w14:textId="60B77E62" w:rsidR="007C11E8" w:rsidRDefault="007C11E8" w:rsidP="009B69FE">
      <w:pPr>
        <w:widowControl w:val="0"/>
        <w:numPr>
          <w:ilvl w:val="0"/>
          <w:numId w:val="4"/>
        </w:numPr>
        <w:tabs>
          <w:tab w:val="clear" w:pos="284"/>
        </w:tabs>
        <w:suppressAutoHyphens/>
        <w:jc w:val="both"/>
      </w:pPr>
      <w:r>
        <w:t>Ošetření ocelových konstrukcí</w:t>
      </w:r>
    </w:p>
    <w:p w14:paraId="7A786252" w14:textId="58909631" w:rsidR="007C11E8" w:rsidRPr="00C960B5" w:rsidRDefault="007C11E8" w:rsidP="009B69FE">
      <w:pPr>
        <w:widowControl w:val="0"/>
        <w:numPr>
          <w:ilvl w:val="0"/>
          <w:numId w:val="4"/>
        </w:numPr>
        <w:tabs>
          <w:tab w:val="clear" w:pos="284"/>
        </w:tabs>
        <w:suppressAutoHyphens/>
        <w:jc w:val="both"/>
      </w:pPr>
      <w:r>
        <w:t>Demontáž ocelové lávky</w:t>
      </w:r>
    </w:p>
    <w:p w14:paraId="42EFE6E0" w14:textId="6C8F4826" w:rsidR="00DB611D" w:rsidRPr="00DB611D" w:rsidRDefault="009B69FE" w:rsidP="00DB611D">
      <w:pPr>
        <w:pStyle w:val="Odstavecseseznamem"/>
        <w:numPr>
          <w:ilvl w:val="0"/>
          <w:numId w:val="4"/>
        </w:numPr>
        <w:tabs>
          <w:tab w:val="clear" w:pos="284"/>
        </w:tabs>
        <w:ind w:left="641" w:hanging="357"/>
        <w:jc w:val="both"/>
        <w:rPr>
          <w:rFonts w:cs="Calibri"/>
        </w:rPr>
      </w:pPr>
      <w:r w:rsidRPr="00AA4238">
        <w:rPr>
          <w:rFonts w:cs="Calibri"/>
        </w:rPr>
        <w:t>Rozsah bouracích prací viz výkresová část</w:t>
      </w:r>
    </w:p>
    <w:p w14:paraId="1EBA3B0D" w14:textId="77777777" w:rsidR="009B69FE" w:rsidRDefault="009B69FE" w:rsidP="009B69FE">
      <w:pPr>
        <w:pStyle w:val="Odstavecseseznamem"/>
        <w:tabs>
          <w:tab w:val="clear" w:pos="284"/>
        </w:tabs>
        <w:ind w:left="641" w:firstLine="0"/>
        <w:jc w:val="both"/>
        <w:rPr>
          <w:rFonts w:cs="Calibri"/>
        </w:rPr>
      </w:pPr>
    </w:p>
    <w:p w14:paraId="69782648" w14:textId="1DECAC29" w:rsidR="009B69FE" w:rsidRDefault="009B69FE" w:rsidP="009B69FE">
      <w:pPr>
        <w:widowControl w:val="0"/>
        <w:tabs>
          <w:tab w:val="clear" w:pos="284"/>
        </w:tabs>
        <w:suppressAutoHyphens/>
        <w:ind w:left="644" w:firstLine="0"/>
        <w:jc w:val="both"/>
      </w:pPr>
      <w:r>
        <w:t xml:space="preserve">Bourací práce budou provedeny i ve 3.NP z důvodu vyztužení stropu </w:t>
      </w:r>
      <w:r w:rsidR="005E3BBA">
        <w:t>ocelovým svařencem</w:t>
      </w:r>
      <w:r>
        <w:t xml:space="preserve"> pod technologickými přístroji pod Hematologií a </w:t>
      </w:r>
      <w:proofErr w:type="spellStart"/>
      <w:r>
        <w:t>Corelab</w:t>
      </w:r>
      <w:proofErr w:type="spellEnd"/>
      <w:r>
        <w:t>. Součástí bouracích prací ve 3.NP budou i nutné zásahy kvůli připojení do stoupaček kanalizace. Rozsah prací je patrný z PD.</w:t>
      </w:r>
    </w:p>
    <w:p w14:paraId="416179B7" w14:textId="77777777" w:rsidR="009B69FE" w:rsidRDefault="009B69FE" w:rsidP="009B69FE">
      <w:pPr>
        <w:widowControl w:val="0"/>
        <w:tabs>
          <w:tab w:val="clear" w:pos="284"/>
        </w:tabs>
        <w:suppressAutoHyphens/>
        <w:ind w:left="644" w:firstLine="0"/>
        <w:jc w:val="both"/>
      </w:pPr>
    </w:p>
    <w:p w14:paraId="538727FD" w14:textId="1C34A2BE" w:rsidR="009B69FE" w:rsidRDefault="00DB611D" w:rsidP="009B69FE">
      <w:pPr>
        <w:rPr>
          <w:rFonts w:cs="Calibri"/>
          <w:i/>
        </w:rPr>
      </w:pPr>
      <w:r>
        <w:rPr>
          <w:rFonts w:cs="Calibri"/>
          <w:i/>
        </w:rPr>
        <w:t xml:space="preserve">(3.NP) </w:t>
      </w:r>
      <w:r w:rsidR="009B69FE" w:rsidRPr="001F46FF">
        <w:rPr>
          <w:rFonts w:cs="Calibri"/>
          <w:i/>
        </w:rPr>
        <w:t>Provedeny budou bourací práce v následujícím rozsahu:</w:t>
      </w:r>
    </w:p>
    <w:p w14:paraId="0315EBD5" w14:textId="788F9300" w:rsidR="009B69FE" w:rsidRPr="001F46FF" w:rsidRDefault="009B69FE" w:rsidP="009B69FE">
      <w:pPr>
        <w:pStyle w:val="Odstavecseseznamem"/>
        <w:numPr>
          <w:ilvl w:val="0"/>
          <w:numId w:val="4"/>
        </w:numPr>
        <w:tabs>
          <w:tab w:val="clear" w:pos="284"/>
        </w:tabs>
        <w:ind w:left="641" w:hanging="357"/>
        <w:jc w:val="both"/>
        <w:rPr>
          <w:rFonts w:cs="Calibri"/>
        </w:rPr>
      </w:pPr>
      <w:r>
        <w:rPr>
          <w:rFonts w:cs="Calibri"/>
        </w:rPr>
        <w:t>D</w:t>
      </w:r>
      <w:r w:rsidRPr="001F46FF">
        <w:rPr>
          <w:rFonts w:cs="Calibri"/>
        </w:rPr>
        <w:t xml:space="preserve">emontáž </w:t>
      </w:r>
      <w:r>
        <w:rPr>
          <w:rFonts w:cs="Calibri"/>
        </w:rPr>
        <w:t xml:space="preserve">určených </w:t>
      </w:r>
      <w:r w:rsidR="00AF7A32">
        <w:rPr>
          <w:rFonts w:cs="Calibri"/>
        </w:rPr>
        <w:t>podhledů</w:t>
      </w:r>
    </w:p>
    <w:p w14:paraId="7B04F276" w14:textId="77777777" w:rsidR="009B69FE" w:rsidRDefault="009B69FE" w:rsidP="009B69FE">
      <w:pPr>
        <w:ind w:left="0" w:firstLine="0"/>
        <w:rPr>
          <w:rFonts w:cs="Arial"/>
        </w:rPr>
      </w:pPr>
      <w:r>
        <w:rPr>
          <w:rFonts w:cs="Arial"/>
        </w:rPr>
        <w:tab/>
      </w:r>
      <w:r w:rsidRPr="00C960B5">
        <w:rPr>
          <w:rFonts w:cs="Arial"/>
        </w:rPr>
        <w:t>•</w:t>
      </w:r>
      <w:r w:rsidRPr="00C960B5">
        <w:rPr>
          <w:rFonts w:cs="Arial"/>
        </w:rPr>
        <w:tab/>
      </w:r>
      <w:r>
        <w:rPr>
          <w:rFonts w:cs="Arial"/>
        </w:rPr>
        <w:t xml:space="preserve">  Dočasná d</w:t>
      </w:r>
      <w:r w:rsidRPr="00C960B5">
        <w:rPr>
          <w:rFonts w:cs="Arial"/>
        </w:rPr>
        <w:t xml:space="preserve">emontáž </w:t>
      </w:r>
      <w:r>
        <w:rPr>
          <w:rFonts w:cs="Arial"/>
        </w:rPr>
        <w:t>zařizovacích předmětů</w:t>
      </w:r>
    </w:p>
    <w:p w14:paraId="07D69FE5" w14:textId="77777777" w:rsidR="009B69FE" w:rsidRPr="001F46FF" w:rsidRDefault="009B69FE" w:rsidP="009B69FE">
      <w:pPr>
        <w:pStyle w:val="Odstavecseseznamem"/>
        <w:numPr>
          <w:ilvl w:val="0"/>
          <w:numId w:val="4"/>
        </w:numPr>
        <w:tabs>
          <w:tab w:val="clear" w:pos="284"/>
        </w:tabs>
        <w:jc w:val="both"/>
        <w:rPr>
          <w:rFonts w:cs="Arial"/>
        </w:rPr>
      </w:pPr>
      <w:r>
        <w:rPr>
          <w:rFonts w:cs="Arial"/>
        </w:rPr>
        <w:t>Stavební příprava (drážky, prostupy, apod.)</w:t>
      </w:r>
    </w:p>
    <w:p w14:paraId="4FC0C485" w14:textId="77777777" w:rsidR="009B69FE" w:rsidRDefault="009B69FE" w:rsidP="009B69FE">
      <w:pPr>
        <w:widowControl w:val="0"/>
        <w:numPr>
          <w:ilvl w:val="0"/>
          <w:numId w:val="4"/>
        </w:numPr>
        <w:tabs>
          <w:tab w:val="clear" w:pos="284"/>
        </w:tabs>
        <w:suppressAutoHyphens/>
        <w:jc w:val="both"/>
      </w:pPr>
      <w:r>
        <w:t>Vybourání/ rozkrytí určených příček</w:t>
      </w:r>
    </w:p>
    <w:p w14:paraId="3140023A" w14:textId="77777777" w:rsidR="009B69FE" w:rsidRPr="006D5138" w:rsidRDefault="009B69FE" w:rsidP="009B69FE">
      <w:pPr>
        <w:widowControl w:val="0"/>
        <w:numPr>
          <w:ilvl w:val="0"/>
          <w:numId w:val="4"/>
        </w:numPr>
        <w:tabs>
          <w:tab w:val="clear" w:pos="284"/>
        </w:tabs>
        <w:suppressAutoHyphens/>
        <w:jc w:val="both"/>
      </w:pPr>
      <w:r>
        <w:t xml:space="preserve">Vybourání vybraných keramických obkladů dle PD </w:t>
      </w:r>
    </w:p>
    <w:p w14:paraId="7FA231B9" w14:textId="77777777" w:rsidR="009B69FE" w:rsidRPr="00AA4238" w:rsidRDefault="009B69FE" w:rsidP="009B69FE">
      <w:pPr>
        <w:pStyle w:val="Odstavecseseznamem"/>
        <w:tabs>
          <w:tab w:val="clear" w:pos="284"/>
        </w:tabs>
        <w:ind w:left="641" w:firstLine="0"/>
        <w:jc w:val="both"/>
        <w:rPr>
          <w:rFonts w:cs="Calibri"/>
        </w:rPr>
      </w:pPr>
    </w:p>
    <w:p w14:paraId="0C5A916D" w14:textId="77777777" w:rsidR="009B69FE" w:rsidRPr="001A257F" w:rsidRDefault="009B69FE" w:rsidP="009B69FE">
      <w:pPr>
        <w:rPr>
          <w:color w:val="FF0000"/>
          <w:szCs w:val="20"/>
        </w:rPr>
      </w:pPr>
    </w:p>
    <w:p w14:paraId="0989C8F5" w14:textId="77777777" w:rsidR="009B69FE" w:rsidRPr="00AA4238" w:rsidRDefault="009B69FE" w:rsidP="009B69FE">
      <w:pPr>
        <w:rPr>
          <w:i/>
        </w:rPr>
      </w:pPr>
      <w:r w:rsidRPr="00AA4238">
        <w:rPr>
          <w:i/>
        </w:rPr>
        <w:t>OBECNÝ POSTUP provedení překladu nového otvoru v nosné stěně</w:t>
      </w:r>
    </w:p>
    <w:p w14:paraId="05EF27FD" w14:textId="77777777" w:rsidR="009B69FE" w:rsidRPr="00AA4238" w:rsidRDefault="009B69FE" w:rsidP="009B69FE">
      <w:r w:rsidRPr="00AA4238">
        <w:t>Dále jen „Obecný postup“.</w:t>
      </w:r>
    </w:p>
    <w:p w14:paraId="42DDC53D"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 xml:space="preserve">Bude odstraněna omítka v celém rozsahu budoucího otvoru včetně míst, kde budou uloženy překlady. </w:t>
      </w:r>
    </w:p>
    <w:p w14:paraId="50E49511"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Zkontroluje se odhalené zdivo zejména v místě uložení nosníků budoucího překladu, zda není narušené, nejsou v něm neobvyklé a staticky významné praskliny a jiné poruchy.</w:t>
      </w:r>
    </w:p>
    <w:p w14:paraId="6C379A32"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U paty stěny se uloží ocelové nosníky, které budou tvořit překlad.</w:t>
      </w:r>
    </w:p>
    <w:p w14:paraId="2C235505"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 xml:space="preserve">Podepře se strop podpůrnou konstrukcí. </w:t>
      </w:r>
    </w:p>
    <w:p w14:paraId="6281672C"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 xml:space="preserve">V místě uložení překladů na stěnu za lícem ostění nového otvoru se vysekají kapsy. V kapsách se zhotoví roznášecí betonové polštáře z betonu třídy min. C20/25 </w:t>
      </w:r>
      <w:proofErr w:type="spellStart"/>
      <w:r w:rsidRPr="00AA4238">
        <w:rPr>
          <w:rFonts w:cs="Calibri"/>
        </w:rPr>
        <w:t>tl</w:t>
      </w:r>
      <w:proofErr w:type="spellEnd"/>
      <w:r w:rsidRPr="00AA4238">
        <w:rPr>
          <w:rFonts w:cs="Calibri"/>
        </w:rPr>
        <w:t>. alespoň 150 mm.</w:t>
      </w:r>
    </w:p>
    <w:p w14:paraId="195FF255"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Po vytvrdnutí betonových polštářů se vyseká drážka z jedné strany pro osazení nosníků. Nosníky se osadí na betonové polštáře a vyklínují se proti zdivu nadpraží. Mezera mezi nosníkem a zdivem se vyplní rozpínavou maltou.</w:t>
      </w:r>
    </w:p>
    <w:p w14:paraId="10E05736"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Po vytvrdnutí malty se postup zopakuje z opačné strany. Vyseká se tato drážka dostatečně hluboká pro osazení zbývajících nosníků. Nosníky se osadí a jejich aktivace se zajistí stejným způsobem jako u prvních nosníků.</w:t>
      </w:r>
    </w:p>
    <w:p w14:paraId="097E6C2A"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Vybourá se otvor v projektovaném rozsahu.</w:t>
      </w:r>
    </w:p>
    <w:p w14:paraId="52084DEA"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Nosníky tvořící překlad se sepnou pomocí ocelových pásků P4/40 max á 250 mm přivařenými na spodní pásnice.</w:t>
      </w:r>
    </w:p>
    <w:p w14:paraId="23A1EEDD"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Prostor mezi nosníky se vyplní cihlami a maltou.</w:t>
      </w:r>
    </w:p>
    <w:p w14:paraId="16555A7F" w14:textId="77777777" w:rsidR="009B69FE" w:rsidRPr="00AA4238" w:rsidRDefault="009B69FE" w:rsidP="009B69FE">
      <w:pPr>
        <w:pStyle w:val="Odstavecseseznamem"/>
        <w:numPr>
          <w:ilvl w:val="0"/>
          <w:numId w:val="4"/>
        </w:numPr>
        <w:tabs>
          <w:tab w:val="clear" w:pos="284"/>
        </w:tabs>
        <w:ind w:left="641" w:hanging="357"/>
        <w:jc w:val="both"/>
        <w:rPr>
          <w:rFonts w:cs="Calibri"/>
        </w:rPr>
      </w:pPr>
      <w:r w:rsidRPr="00AA4238">
        <w:rPr>
          <w:rFonts w:cs="Calibri"/>
        </w:rPr>
        <w:t>Odstraní se dočasné podpěry stropu (pokud zároveň neslouží jako podpěry pro realizaci dalších otvorů).</w:t>
      </w:r>
    </w:p>
    <w:p w14:paraId="5A8D9185" w14:textId="637D752E" w:rsidR="009D599F" w:rsidRDefault="009B69FE" w:rsidP="009B69FE">
      <w:pPr>
        <w:pStyle w:val="Odstavecseseznamem"/>
        <w:tabs>
          <w:tab w:val="clear" w:pos="284"/>
        </w:tabs>
        <w:ind w:left="641" w:firstLine="0"/>
        <w:jc w:val="both"/>
        <w:rPr>
          <w:rFonts w:cs="Calibri"/>
        </w:rPr>
      </w:pPr>
      <w:r w:rsidRPr="00AA4238">
        <w:rPr>
          <w:rFonts w:cs="Calibri"/>
        </w:rPr>
        <w:t>Začistí se ostění i nadpraží, provedou se omítky a výmalba</w:t>
      </w:r>
    </w:p>
    <w:p w14:paraId="46C28996" w14:textId="30251510" w:rsidR="009B69FE" w:rsidRDefault="009B69FE">
      <w:pPr>
        <w:tabs>
          <w:tab w:val="clear" w:pos="284"/>
        </w:tabs>
        <w:spacing w:after="200" w:line="276" w:lineRule="auto"/>
        <w:ind w:left="0" w:firstLine="0"/>
        <w:rPr>
          <w:rFonts w:cs="Calibri"/>
          <w:color w:val="FF0000"/>
        </w:rPr>
      </w:pPr>
      <w:r>
        <w:rPr>
          <w:rFonts w:cs="Calibri"/>
          <w:color w:val="FF0000"/>
        </w:rPr>
        <w:br w:type="page"/>
      </w:r>
    </w:p>
    <w:p w14:paraId="19A5CAED" w14:textId="77777777" w:rsidR="009B69FE" w:rsidRPr="00080874" w:rsidRDefault="009B69FE" w:rsidP="009B69FE">
      <w:pPr>
        <w:pStyle w:val="Odstavecseseznamem"/>
        <w:tabs>
          <w:tab w:val="clear" w:pos="284"/>
        </w:tabs>
        <w:ind w:left="641" w:firstLine="0"/>
        <w:jc w:val="both"/>
        <w:rPr>
          <w:rFonts w:cs="Calibri"/>
          <w:color w:val="FF0000"/>
        </w:rPr>
      </w:pPr>
    </w:p>
    <w:p w14:paraId="04148B30" w14:textId="77777777" w:rsidR="009D599F" w:rsidRPr="003678F5" w:rsidRDefault="009D599F" w:rsidP="009D599F">
      <w:pPr>
        <w:pStyle w:val="Nadpis20"/>
        <w:numPr>
          <w:ilvl w:val="0"/>
          <w:numId w:val="0"/>
        </w:numPr>
        <w:ind w:left="180"/>
        <w:jc w:val="both"/>
        <w:rPr>
          <w:szCs w:val="20"/>
        </w:rPr>
      </w:pPr>
      <w:bookmarkStart w:id="11" w:name="_Toc120883043"/>
      <w:r w:rsidRPr="003678F5">
        <w:rPr>
          <w:szCs w:val="20"/>
        </w:rPr>
        <w:t>Nový stav</w:t>
      </w:r>
      <w:bookmarkEnd w:id="11"/>
    </w:p>
    <w:p w14:paraId="400C6149" w14:textId="77777777" w:rsidR="009B69FE" w:rsidRDefault="009B69FE" w:rsidP="009B69FE">
      <w:pPr>
        <w:jc w:val="both"/>
      </w:pPr>
      <w:r w:rsidRPr="001F46FF">
        <w:t xml:space="preserve">Návrh </w:t>
      </w:r>
      <w:r>
        <w:t xml:space="preserve">dispozice </w:t>
      </w:r>
      <w:r w:rsidRPr="001F46FF">
        <w:t>nového stavu vychází ze studie „</w:t>
      </w:r>
      <w:r>
        <w:t>Modernizace 4.NP Hlavního pavilonu</w:t>
      </w:r>
      <w:r w:rsidRPr="001F46FF">
        <w:t>“.</w:t>
      </w:r>
    </w:p>
    <w:p w14:paraId="365E597C" w14:textId="24292BDB" w:rsidR="009D599F" w:rsidRPr="009B69FE" w:rsidRDefault="009B69FE" w:rsidP="009B69FE">
      <w:pPr>
        <w:ind w:firstLine="0"/>
        <w:jc w:val="both"/>
      </w:pPr>
      <w:r>
        <w:tab/>
        <w:t xml:space="preserve">Stávající rehabilitační oddělení bude nahrazeno oddělením klinických laboratoří a </w:t>
      </w:r>
      <w:r w:rsidR="001474F4">
        <w:t>stomatologií.</w:t>
      </w:r>
    </w:p>
    <w:p w14:paraId="5C9BC9E1" w14:textId="77777777" w:rsidR="007C24DF" w:rsidRPr="00080874" w:rsidRDefault="007C24DF" w:rsidP="007C24DF">
      <w:pPr>
        <w:jc w:val="both"/>
        <w:rPr>
          <w:color w:val="FF0000"/>
        </w:rPr>
      </w:pPr>
    </w:p>
    <w:p w14:paraId="5F9CA2CA" w14:textId="77777777" w:rsidR="009D599F" w:rsidRPr="003678F5" w:rsidRDefault="009D599F" w:rsidP="009D599F">
      <w:pPr>
        <w:pStyle w:val="Nadpis3"/>
        <w:numPr>
          <w:ilvl w:val="0"/>
          <w:numId w:val="0"/>
        </w:numPr>
        <w:jc w:val="both"/>
      </w:pPr>
      <w:bookmarkStart w:id="12" w:name="_Toc120883044"/>
      <w:r w:rsidRPr="003678F5">
        <w:t>Zemní práce</w:t>
      </w:r>
      <w:bookmarkEnd w:id="12"/>
    </w:p>
    <w:p w14:paraId="5C9C9FC4" w14:textId="6D55E357" w:rsidR="003678F5" w:rsidRDefault="003678F5" w:rsidP="00EB0895">
      <w:pPr>
        <w:pStyle w:val="Normlnodsazen"/>
        <w:rPr>
          <w:sz w:val="20"/>
        </w:rPr>
      </w:pPr>
      <w:r w:rsidRPr="003678F5">
        <w:rPr>
          <w:sz w:val="20"/>
        </w:rPr>
        <w:t>Nejsou navrhovány.</w:t>
      </w:r>
    </w:p>
    <w:p w14:paraId="12FF75F2" w14:textId="77777777" w:rsidR="00EB0895" w:rsidRPr="00EB0895" w:rsidRDefault="00EB0895" w:rsidP="00EB0895"/>
    <w:p w14:paraId="7111545D" w14:textId="77777777" w:rsidR="009D599F" w:rsidRPr="00EB0895" w:rsidRDefault="009D599F" w:rsidP="009D599F">
      <w:pPr>
        <w:pStyle w:val="Nadpis3"/>
        <w:numPr>
          <w:ilvl w:val="0"/>
          <w:numId w:val="0"/>
        </w:numPr>
        <w:jc w:val="both"/>
      </w:pPr>
      <w:bookmarkStart w:id="13" w:name="_Toc120883045"/>
      <w:r w:rsidRPr="00EB0895">
        <w:t>Základy, spodní stavba</w:t>
      </w:r>
      <w:bookmarkEnd w:id="13"/>
    </w:p>
    <w:p w14:paraId="6D5C899F" w14:textId="12188842" w:rsidR="00EB0895" w:rsidRPr="00EB0895" w:rsidRDefault="003678F5" w:rsidP="00EB0895">
      <w:pPr>
        <w:jc w:val="both"/>
      </w:pPr>
      <w:r w:rsidRPr="00EB0895">
        <w:t>Nezasahuje se do nich. PD řeší modernizaci 4.NP.</w:t>
      </w:r>
    </w:p>
    <w:p w14:paraId="5CF7AF2E" w14:textId="77777777" w:rsidR="009D599F" w:rsidRPr="00080874" w:rsidRDefault="009D599F" w:rsidP="009D599F">
      <w:pPr>
        <w:pStyle w:val="Normlnodsazen"/>
        <w:rPr>
          <w:color w:val="FF0000"/>
        </w:rPr>
      </w:pPr>
    </w:p>
    <w:p w14:paraId="25085599" w14:textId="77777777" w:rsidR="009D599F" w:rsidRPr="00527E9C" w:rsidRDefault="009D599F" w:rsidP="009D599F">
      <w:pPr>
        <w:pStyle w:val="Nadpis3"/>
        <w:numPr>
          <w:ilvl w:val="0"/>
          <w:numId w:val="0"/>
        </w:numPr>
        <w:jc w:val="both"/>
      </w:pPr>
      <w:bookmarkStart w:id="14" w:name="_Toc120883046"/>
      <w:r w:rsidRPr="00527E9C">
        <w:t>Svislé konstrukce</w:t>
      </w:r>
      <w:bookmarkEnd w:id="14"/>
    </w:p>
    <w:p w14:paraId="350CF987" w14:textId="77777777" w:rsidR="009B69FE" w:rsidRPr="00165445" w:rsidRDefault="009B69FE" w:rsidP="009B69FE">
      <w:pPr>
        <w:jc w:val="both"/>
        <w:rPr>
          <w:i/>
        </w:rPr>
      </w:pPr>
      <w:r w:rsidRPr="00165445">
        <w:rPr>
          <w:i/>
        </w:rPr>
        <w:t xml:space="preserve">Stěny nosné a dozdívky </w:t>
      </w:r>
    </w:p>
    <w:p w14:paraId="263170CF" w14:textId="77777777" w:rsidR="004C6A58" w:rsidRPr="00165445" w:rsidRDefault="004C6A58" w:rsidP="004C6A58">
      <w:pPr>
        <w:jc w:val="both"/>
      </w:pPr>
      <w:r w:rsidRPr="00165445">
        <w:t xml:space="preserve">Dozdívky </w:t>
      </w:r>
      <w:r>
        <w:t xml:space="preserve">vnitřních nosných stěn </w:t>
      </w:r>
      <w:r w:rsidRPr="00165445">
        <w:t xml:space="preserve">budou vyzděny </w:t>
      </w:r>
      <w:r>
        <w:t>z</w:t>
      </w:r>
      <w:r w:rsidRPr="00165445">
        <w:t xml:space="preserve"> </w:t>
      </w:r>
      <w:r>
        <w:t xml:space="preserve">keramických dutinových cihel </w:t>
      </w:r>
      <w:proofErr w:type="spellStart"/>
      <w:r w:rsidRPr="00165445">
        <w:t>tl</w:t>
      </w:r>
      <w:proofErr w:type="spellEnd"/>
      <w:r w:rsidRPr="00165445">
        <w:t>. 240 mm</w:t>
      </w:r>
      <w:r>
        <w:t xml:space="preserve"> na </w:t>
      </w:r>
      <w:proofErr w:type="spellStart"/>
      <w:r>
        <w:t>vápennocementovou</w:t>
      </w:r>
      <w:proofErr w:type="spellEnd"/>
      <w:r>
        <w:t xml:space="preserve"> maltu MVC 5</w:t>
      </w:r>
      <w:r w:rsidRPr="00165445">
        <w:t xml:space="preserve">. </w:t>
      </w:r>
      <w:r>
        <w:t xml:space="preserve">Dozdívka parapetu okna bude z plynosilikátové tvárnice </w:t>
      </w:r>
      <w:proofErr w:type="spellStart"/>
      <w:r>
        <w:t>tl</w:t>
      </w:r>
      <w:proofErr w:type="spellEnd"/>
      <w:r>
        <w:t xml:space="preserve">. 500 mm na tenkovrstvou lepící maltu. </w:t>
      </w:r>
    </w:p>
    <w:p w14:paraId="5EBFB0D6" w14:textId="77777777" w:rsidR="009B69FE" w:rsidRPr="00165445" w:rsidRDefault="009B69FE" w:rsidP="009B69FE">
      <w:pPr>
        <w:ind w:firstLine="0"/>
        <w:jc w:val="both"/>
        <w:rPr>
          <w:rFonts w:cs="Arial"/>
          <w:bCs/>
          <w:i/>
          <w:sz w:val="22"/>
        </w:rPr>
      </w:pPr>
    </w:p>
    <w:p w14:paraId="7AEFE70B" w14:textId="77777777" w:rsidR="009B69FE" w:rsidRPr="00165445" w:rsidRDefault="009B69FE" w:rsidP="009B69FE">
      <w:pPr>
        <w:jc w:val="both"/>
        <w:rPr>
          <w:i/>
        </w:rPr>
      </w:pPr>
      <w:r w:rsidRPr="00165445">
        <w:rPr>
          <w:i/>
        </w:rPr>
        <w:t>Stěny vnitřní nenosné a Instalační přizdívky</w:t>
      </w:r>
    </w:p>
    <w:p w14:paraId="512A0A3A" w14:textId="77777777" w:rsidR="004C6A58" w:rsidRDefault="009B69FE" w:rsidP="004C6A58">
      <w:pPr>
        <w:jc w:val="both"/>
      </w:pPr>
      <w:r w:rsidRPr="00165445">
        <w:t xml:space="preserve">Navržené konstrukce příček budou sádrokartonové </w:t>
      </w:r>
      <w:proofErr w:type="spellStart"/>
      <w:r w:rsidRPr="00165445">
        <w:t>tl</w:t>
      </w:r>
      <w:proofErr w:type="spellEnd"/>
      <w:r w:rsidRPr="00165445">
        <w:t>. 100</w:t>
      </w:r>
      <w:r w:rsidR="007C11E8">
        <w:t>-205</w:t>
      </w:r>
      <w:r w:rsidRPr="00165445">
        <w:t xml:space="preserve"> mm. </w:t>
      </w:r>
      <w:r w:rsidRPr="001434A2">
        <w:t xml:space="preserve">Ukončení nově prováděných příček u stropních konstrukcí bude zhotoveno s dilatační mezerou dle předpisu výrobce. </w:t>
      </w:r>
      <w:r w:rsidR="004C6A58">
        <w:t>V místech kotvení zařizovacích předmětů budou použity zesílené profily dle předpisu výrobce. Zesílené profily budou upřesněny výrobní dokumentací příček a veškeré budou součástí dodávky příček i když nejsou vykázány zvláštní položkou výkazu výměr.</w:t>
      </w:r>
    </w:p>
    <w:p w14:paraId="54D72A70" w14:textId="77777777" w:rsidR="004C6A58" w:rsidRDefault="004C6A58" w:rsidP="004C6A58">
      <w:pPr>
        <w:jc w:val="both"/>
      </w:pPr>
      <w:r>
        <w:t xml:space="preserve">Běžná příčka </w:t>
      </w:r>
      <w:proofErr w:type="spellStart"/>
      <w:r>
        <w:t>tl</w:t>
      </w:r>
      <w:proofErr w:type="spellEnd"/>
      <w:r>
        <w:t xml:space="preserve">. 100 mm – </w:t>
      </w:r>
      <w:proofErr w:type="spellStart"/>
      <w:r>
        <w:t>pozinkový</w:t>
      </w:r>
      <w:proofErr w:type="spellEnd"/>
      <w:r>
        <w:t xml:space="preserve"> profil </w:t>
      </w:r>
      <w:proofErr w:type="spellStart"/>
      <w:r>
        <w:t>tl</w:t>
      </w:r>
      <w:proofErr w:type="spellEnd"/>
      <w:r>
        <w:t xml:space="preserve">. 75 mm, výplň minerální rohoží </w:t>
      </w:r>
      <w:proofErr w:type="spellStart"/>
      <w:r>
        <w:t>tl</w:t>
      </w:r>
      <w:proofErr w:type="spellEnd"/>
      <w:r>
        <w:t xml:space="preserve">. 60 mm, oboustranné opláštění jednou běžnou deskou </w:t>
      </w:r>
      <w:proofErr w:type="spellStart"/>
      <w:r>
        <w:t>tl</w:t>
      </w:r>
      <w:proofErr w:type="spellEnd"/>
      <w:r>
        <w:t>. 12,5 mm.</w:t>
      </w:r>
    </w:p>
    <w:p w14:paraId="5D83DC95" w14:textId="77777777" w:rsidR="004C6A58" w:rsidRDefault="004C6A58" w:rsidP="004C6A58">
      <w:pPr>
        <w:jc w:val="both"/>
      </w:pPr>
      <w:r>
        <w:t xml:space="preserve">Akustická příčka </w:t>
      </w:r>
      <w:proofErr w:type="spellStart"/>
      <w:r>
        <w:t>tl</w:t>
      </w:r>
      <w:proofErr w:type="spellEnd"/>
      <w:r>
        <w:t xml:space="preserve">. 125 mm resp. 150 mm – </w:t>
      </w:r>
      <w:proofErr w:type="spellStart"/>
      <w:r>
        <w:t>pozinkový</w:t>
      </w:r>
      <w:proofErr w:type="spellEnd"/>
      <w:r>
        <w:t xml:space="preserve"> profil</w:t>
      </w:r>
      <w:r w:rsidRPr="00A0579A">
        <w:t xml:space="preserve"> </w:t>
      </w:r>
      <w:proofErr w:type="spellStart"/>
      <w:r>
        <w:t>tl</w:t>
      </w:r>
      <w:proofErr w:type="spellEnd"/>
      <w:r>
        <w:t xml:space="preserve">. 75  resp. 100 mm, výplň minerální rohoží </w:t>
      </w:r>
      <w:proofErr w:type="spellStart"/>
      <w:r>
        <w:t>tl</w:t>
      </w:r>
      <w:proofErr w:type="spellEnd"/>
      <w:r>
        <w:t xml:space="preserve">. 60 mm, oboustranné opláštění dvojitě běžnou deskou </w:t>
      </w:r>
      <w:proofErr w:type="spellStart"/>
      <w:r>
        <w:t>tl</w:t>
      </w:r>
      <w:proofErr w:type="spellEnd"/>
      <w:r>
        <w:t xml:space="preserve">. 2x 12,5 mm, neprůzvučnost </w:t>
      </w:r>
      <w:proofErr w:type="spellStart"/>
      <w:r>
        <w:t>Rw</w:t>
      </w:r>
      <w:proofErr w:type="spellEnd"/>
      <w:r>
        <w:t>´=47 dB.</w:t>
      </w:r>
    </w:p>
    <w:p w14:paraId="26B22E6D" w14:textId="77777777" w:rsidR="004C6A58" w:rsidRDefault="004C6A58" w:rsidP="004C6A58">
      <w:pPr>
        <w:jc w:val="both"/>
      </w:pPr>
      <w:r>
        <w:t xml:space="preserve">Akustická a protipožární příčka </w:t>
      </w:r>
      <w:proofErr w:type="spellStart"/>
      <w:r>
        <w:t>tl</w:t>
      </w:r>
      <w:proofErr w:type="spellEnd"/>
      <w:r>
        <w:t xml:space="preserve">. 205 mm – </w:t>
      </w:r>
      <w:proofErr w:type="spellStart"/>
      <w:r>
        <w:t>pozinkový</w:t>
      </w:r>
      <w:proofErr w:type="spellEnd"/>
      <w:r>
        <w:t xml:space="preserve"> profil</w:t>
      </w:r>
      <w:r w:rsidRPr="00A0579A">
        <w:t xml:space="preserve"> </w:t>
      </w:r>
      <w:proofErr w:type="spellStart"/>
      <w:r>
        <w:t>tl</w:t>
      </w:r>
      <w:proofErr w:type="spellEnd"/>
      <w:r>
        <w:t xml:space="preserve">. 2x 75 mm, osazeny s mezerou 5 mm, výplň minerální rohoží </w:t>
      </w:r>
      <w:proofErr w:type="spellStart"/>
      <w:r>
        <w:t>tl</w:t>
      </w:r>
      <w:proofErr w:type="spellEnd"/>
      <w:r>
        <w:t xml:space="preserve">. 2x 60 mm, oboustranné opláštění dvojitě běžnou deskou </w:t>
      </w:r>
      <w:proofErr w:type="spellStart"/>
      <w:r>
        <w:t>tl</w:t>
      </w:r>
      <w:proofErr w:type="spellEnd"/>
      <w:r>
        <w:t xml:space="preserve">. 2x 12,5 mm, neprůzvučnost </w:t>
      </w:r>
      <w:proofErr w:type="spellStart"/>
      <w:r>
        <w:t>Rw</w:t>
      </w:r>
      <w:proofErr w:type="spellEnd"/>
      <w:r>
        <w:t>´=62 dB, protipožární odolnost EI30 DP1.</w:t>
      </w:r>
    </w:p>
    <w:p w14:paraId="1CABCD76" w14:textId="77777777" w:rsidR="004C6A58" w:rsidRDefault="004C6A58" w:rsidP="004C6A58">
      <w:pPr>
        <w:jc w:val="both"/>
      </w:pPr>
      <w:r>
        <w:t xml:space="preserve">Instalační předstěna </w:t>
      </w:r>
      <w:proofErr w:type="spellStart"/>
      <w:r>
        <w:t>tl</w:t>
      </w:r>
      <w:proofErr w:type="spellEnd"/>
      <w:r>
        <w:t xml:space="preserve">. 87,5 mm – </w:t>
      </w:r>
      <w:proofErr w:type="spellStart"/>
      <w:r>
        <w:t>pozinkový</w:t>
      </w:r>
      <w:proofErr w:type="spellEnd"/>
      <w:r>
        <w:t xml:space="preserve"> profil </w:t>
      </w:r>
      <w:proofErr w:type="spellStart"/>
      <w:r>
        <w:t>tl</w:t>
      </w:r>
      <w:proofErr w:type="spellEnd"/>
      <w:r>
        <w:t xml:space="preserve">. 75 mm, výplň minerální rohoží </w:t>
      </w:r>
      <w:proofErr w:type="spellStart"/>
      <w:r>
        <w:t>tl</w:t>
      </w:r>
      <w:proofErr w:type="spellEnd"/>
      <w:r>
        <w:t xml:space="preserve">. 60 mm, jednostranné opláštění jednou běžnou deskou </w:t>
      </w:r>
      <w:proofErr w:type="spellStart"/>
      <w:r>
        <w:t>tl</w:t>
      </w:r>
      <w:proofErr w:type="spellEnd"/>
      <w:r>
        <w:t>. 12,5 mm.</w:t>
      </w:r>
    </w:p>
    <w:p w14:paraId="607F8103" w14:textId="05F5F4BF" w:rsidR="009B69FE" w:rsidRPr="00165445" w:rsidRDefault="009B69FE" w:rsidP="009B69FE">
      <w:pPr>
        <w:jc w:val="both"/>
      </w:pPr>
    </w:p>
    <w:p w14:paraId="16853F36" w14:textId="77777777" w:rsidR="009B69FE" w:rsidRPr="00165445" w:rsidRDefault="009B69FE" w:rsidP="009B69FE">
      <w:pPr>
        <w:jc w:val="both"/>
      </w:pPr>
      <w:r w:rsidRPr="00165445">
        <w:t>Na hranicích požárního úseku, jsou navrženy SDK příčky s požární odolností viz. zpráva PBŘ.</w:t>
      </w:r>
    </w:p>
    <w:p w14:paraId="10D6BC68" w14:textId="77777777" w:rsidR="009B69FE" w:rsidRPr="00165445" w:rsidRDefault="009B69FE" w:rsidP="009B69FE">
      <w:pPr>
        <w:jc w:val="both"/>
      </w:pPr>
      <w:r w:rsidRPr="00165445">
        <w:t>Přizdívky a drážky ve zdivu budou prováděny dle požadavků jednotlivých profesí.</w:t>
      </w:r>
    </w:p>
    <w:p w14:paraId="1906A7B1" w14:textId="77777777" w:rsidR="009B69FE" w:rsidRPr="00165445" w:rsidRDefault="009B69FE" w:rsidP="009B69FE">
      <w:pPr>
        <w:jc w:val="both"/>
      </w:pPr>
      <w:r w:rsidRPr="00165445">
        <w:t xml:space="preserve">Povrch příčky bude opatřen malbou. Napojení na materiálově odlišné konstrukce bude zajištěno dle technologických předpisů výrobce. </w:t>
      </w:r>
    </w:p>
    <w:p w14:paraId="2F5BF6D6" w14:textId="77777777" w:rsidR="009B69FE" w:rsidRPr="00165445" w:rsidRDefault="009B69FE" w:rsidP="009B69FE">
      <w:pPr>
        <w:jc w:val="both"/>
      </w:pPr>
    </w:p>
    <w:p w14:paraId="761938CB" w14:textId="77777777" w:rsidR="009B69FE" w:rsidRPr="00165445" w:rsidRDefault="009B69FE" w:rsidP="009B69FE">
      <w:pPr>
        <w:jc w:val="both"/>
        <w:rPr>
          <w:i/>
          <w:szCs w:val="20"/>
        </w:rPr>
      </w:pPr>
      <w:r w:rsidRPr="00165445">
        <w:rPr>
          <w:i/>
          <w:szCs w:val="20"/>
        </w:rPr>
        <w:t>Stěny vnitřní akustické</w:t>
      </w:r>
    </w:p>
    <w:p w14:paraId="40A4C7C5" w14:textId="77777777" w:rsidR="009B69FE" w:rsidRPr="00165445" w:rsidRDefault="009B69FE" w:rsidP="009B69FE">
      <w:pPr>
        <w:jc w:val="both"/>
      </w:pPr>
      <w:r w:rsidRPr="00165445">
        <w:rPr>
          <w:rFonts w:cs="Arial"/>
          <w:bCs/>
          <w:szCs w:val="20"/>
        </w:rPr>
        <w:t>Vnitřní akustické příčky jsou navrženy jako sádrokartonové s deklarovanými akustickými vlastnostmi. Ukončení příček u stropních konstrukcí provedeno s dilatační mezerou tl.</w:t>
      </w:r>
      <w:proofErr w:type="gramStart"/>
      <w:r w:rsidRPr="00165445">
        <w:rPr>
          <w:rFonts w:cs="Arial"/>
          <w:bCs/>
          <w:szCs w:val="20"/>
        </w:rPr>
        <w:t>15-25mm</w:t>
      </w:r>
      <w:proofErr w:type="gramEnd"/>
      <w:r w:rsidRPr="00165445">
        <w:rPr>
          <w:rFonts w:cs="Arial"/>
          <w:bCs/>
          <w:szCs w:val="20"/>
        </w:rPr>
        <w:t xml:space="preserve"> nebo dle předpisu výrobce. </w:t>
      </w:r>
      <w:r w:rsidRPr="00165445">
        <w:t>Napojení na materiálově odlišné konstrukce bude zajištěno dle technologických předpisů výrobce.</w:t>
      </w:r>
    </w:p>
    <w:p w14:paraId="69BF038B" w14:textId="77777777" w:rsidR="009D599F" w:rsidRPr="00080874" w:rsidRDefault="009D599F" w:rsidP="009D599F">
      <w:pPr>
        <w:rPr>
          <w:rFonts w:cs="Arial"/>
          <w:color w:val="FF0000"/>
          <w:sz w:val="22"/>
        </w:rPr>
      </w:pPr>
    </w:p>
    <w:p w14:paraId="5FF7E8ED" w14:textId="77777777" w:rsidR="009D599F" w:rsidRPr="00EB0895" w:rsidRDefault="009D599F" w:rsidP="009D599F">
      <w:pPr>
        <w:pStyle w:val="Nadpis3"/>
        <w:numPr>
          <w:ilvl w:val="0"/>
          <w:numId w:val="0"/>
        </w:numPr>
        <w:jc w:val="both"/>
      </w:pPr>
      <w:bookmarkStart w:id="15" w:name="_Toc120883047"/>
      <w:r w:rsidRPr="00EB0895">
        <w:t>Vodorovné konstrukce</w:t>
      </w:r>
      <w:bookmarkEnd w:id="15"/>
    </w:p>
    <w:p w14:paraId="4A32954F" w14:textId="77777777" w:rsidR="009B69FE" w:rsidRDefault="009B69FE" w:rsidP="009B69FE">
      <w:pPr>
        <w:jc w:val="both"/>
      </w:pPr>
      <w:r>
        <w:t xml:space="preserve">Obnaženy budou stávající ocelové stropnice nad 4.NP. Bude provedena jejich kontrola a budou opatřeny novým antikorozním nátěrem. </w:t>
      </w:r>
    </w:p>
    <w:p w14:paraId="1196D3F0" w14:textId="4C4B213E" w:rsidR="009B69FE" w:rsidRDefault="009B69FE" w:rsidP="009B69FE">
      <w:pPr>
        <w:jc w:val="both"/>
      </w:pPr>
      <w:r>
        <w:t xml:space="preserve">Pro instalaci dvou těžších zařízení v Hematologii a </w:t>
      </w:r>
      <w:proofErr w:type="spellStart"/>
      <w:r>
        <w:t>Corelab</w:t>
      </w:r>
      <w:proofErr w:type="spellEnd"/>
      <w:r>
        <w:t xml:space="preserve"> bude ŽLB strop nad 3.NP v těchto místech zesílen </w:t>
      </w:r>
      <w:r w:rsidR="005E3BBA">
        <w:t>ocelovým svařencem.</w:t>
      </w:r>
    </w:p>
    <w:p w14:paraId="624D68AA" w14:textId="6A805214" w:rsidR="009B69FE" w:rsidRPr="00165445" w:rsidRDefault="009B69FE" w:rsidP="009B69FE">
      <w:pPr>
        <w:jc w:val="both"/>
      </w:pPr>
      <w:r>
        <w:t>Dobetonování otvoru ve stropě nad 3.NP po zrušení jádra - ocelový rám</w:t>
      </w:r>
      <w:r w:rsidR="001434A2">
        <w:t xml:space="preserve"> z L100/100/10</w:t>
      </w:r>
      <w:r>
        <w:t>, trapézový plech</w:t>
      </w:r>
      <w:r w:rsidR="00C02EB3">
        <w:t xml:space="preserve"> TR 40/160 </w:t>
      </w:r>
      <w:proofErr w:type="spellStart"/>
      <w:r w:rsidR="00C02EB3">
        <w:t>tl</w:t>
      </w:r>
      <w:proofErr w:type="spellEnd"/>
      <w:r w:rsidR="00C02EB3">
        <w:t>. 1mm</w:t>
      </w:r>
      <w:r>
        <w:t xml:space="preserve">, </w:t>
      </w:r>
      <w:proofErr w:type="spellStart"/>
      <w:r>
        <w:t>nabetonávka</w:t>
      </w:r>
      <w:proofErr w:type="spellEnd"/>
      <w:r>
        <w:t xml:space="preserve"> a nové podlahové souvrství.</w:t>
      </w:r>
    </w:p>
    <w:p w14:paraId="7FD100A6" w14:textId="77777777" w:rsidR="00EB0895" w:rsidRPr="00EB0895" w:rsidRDefault="00EB0895" w:rsidP="00ED185F"/>
    <w:p w14:paraId="0E042359" w14:textId="77777777" w:rsidR="009D599F" w:rsidRPr="00527E9C" w:rsidRDefault="009D599F" w:rsidP="009D599F">
      <w:pPr>
        <w:pStyle w:val="Nadpis3"/>
        <w:numPr>
          <w:ilvl w:val="0"/>
          <w:numId w:val="0"/>
        </w:numPr>
        <w:jc w:val="both"/>
      </w:pPr>
      <w:bookmarkStart w:id="16" w:name="_Toc120883048"/>
      <w:r w:rsidRPr="00527E9C">
        <w:t>Podhledy</w:t>
      </w:r>
      <w:bookmarkEnd w:id="16"/>
    </w:p>
    <w:p w14:paraId="208F83C5" w14:textId="0A7AAD9A" w:rsidR="004C6A58" w:rsidRPr="00165445" w:rsidRDefault="009B69FE" w:rsidP="004C6A58">
      <w:pPr>
        <w:ind w:firstLine="0"/>
        <w:jc w:val="both"/>
      </w:pPr>
      <w:r w:rsidRPr="00165445">
        <w:t xml:space="preserve">Navrženy jsou nové zavěšené SDK </w:t>
      </w:r>
      <w:r>
        <w:t>protipožární EI30 DP1</w:t>
      </w:r>
      <w:r w:rsidR="004C6A58">
        <w:t xml:space="preserve">, zavěšené SDK do vlhkého prostředí </w:t>
      </w:r>
      <w:r w:rsidR="004C6A58" w:rsidRPr="00165445">
        <w:t>a minerální rastrové podhledy se sníženou hořlavostí. Viz PBŘ</w:t>
      </w:r>
      <w:r w:rsidR="004C6A58">
        <w:t xml:space="preserve">. Podhledy jsou řešeny dvouúrovňově. Celoplošně musí být proveden protipožární SDK podhled, pod ním pak je ve vybraných místnostech minerální rastrový podhled nebo </w:t>
      </w:r>
      <w:r w:rsidR="004C6A58" w:rsidRPr="00165445">
        <w:t xml:space="preserve"> </w:t>
      </w:r>
      <w:r w:rsidR="004C6A58">
        <w:t>SDK podhled do vlhkého prostředí, případně je protipožární podhled finální povrchovou úpravou.</w:t>
      </w:r>
    </w:p>
    <w:p w14:paraId="3CBEE672" w14:textId="77777777" w:rsidR="004C6A58" w:rsidRPr="00165445" w:rsidRDefault="004C6A58" w:rsidP="004C6A58">
      <w:pPr>
        <w:ind w:firstLine="0"/>
        <w:jc w:val="both"/>
      </w:pPr>
      <w:r w:rsidRPr="00165445">
        <w:t>Rastrové podhledy jsou n</w:t>
      </w:r>
      <w:r>
        <w:t xml:space="preserve">avrženy ve vybraných prostorech, jako jsou chodby. </w:t>
      </w:r>
      <w:r w:rsidRPr="00165445">
        <w:t>Rastrový minerální kazetový podhled se zavěšeným rastrem 600 x 600 mm. Použity jsou speciální akustické minerální kazety s omyvatelným a dezinfikovatelným povrchem v hodný pro provoz nemocnice. Nad podhledem bude povrch uzavřen protiprašným nátěrem a se sníženou hořlavostí.</w:t>
      </w:r>
    </w:p>
    <w:p w14:paraId="029B8101" w14:textId="1F62A658" w:rsidR="004C6A58" w:rsidRDefault="004C6A58" w:rsidP="004C6A58">
      <w:pPr>
        <w:ind w:firstLine="0"/>
        <w:jc w:val="both"/>
      </w:pPr>
      <w:r w:rsidRPr="00165445">
        <w:t xml:space="preserve">Provedení bude s pružným oddělením od stěn a s </w:t>
      </w:r>
      <w:proofErr w:type="spellStart"/>
      <w:r w:rsidRPr="00165445">
        <w:t>rektifikovatelnými</w:t>
      </w:r>
      <w:proofErr w:type="spellEnd"/>
      <w:r w:rsidRPr="00165445">
        <w:t xml:space="preserve"> závěsy, dle technologického předpisu a detailů výrobce systému podhledu.</w:t>
      </w:r>
    </w:p>
    <w:p w14:paraId="5D873105" w14:textId="77777777" w:rsidR="004C6A58" w:rsidRDefault="004C6A58" w:rsidP="004C6A58">
      <w:pPr>
        <w:ind w:firstLine="0"/>
        <w:jc w:val="both"/>
      </w:pPr>
      <w:r>
        <w:lastRenderedPageBreak/>
        <w:t>Specifikace kazetových podhledů:</w:t>
      </w:r>
    </w:p>
    <w:p w14:paraId="269436B1" w14:textId="7E1864FE" w:rsidR="004C6A58" w:rsidRDefault="004C6A58" w:rsidP="004C6A58">
      <w:pPr>
        <w:ind w:firstLine="0"/>
        <w:jc w:val="both"/>
      </w:pPr>
      <w:r w:rsidRPr="000C1670">
        <w:t>Hygienický akustický celoplošný stropní systém s viditelným rastrem.</w:t>
      </w:r>
      <w:r>
        <w:t xml:space="preserve"> Technická zpráva D.1.1.01</w:t>
      </w:r>
    </w:p>
    <w:p w14:paraId="5947B5BE" w14:textId="22B0B1D2" w:rsidR="009B69FE" w:rsidRPr="00080874" w:rsidRDefault="009B69FE" w:rsidP="004C6A58">
      <w:pPr>
        <w:ind w:firstLine="0"/>
        <w:jc w:val="both"/>
        <w:rPr>
          <w:color w:val="FF0000"/>
        </w:rPr>
      </w:pPr>
    </w:p>
    <w:p w14:paraId="52E1F8DD" w14:textId="77777777" w:rsidR="009D599F" w:rsidRPr="008F51A2" w:rsidRDefault="009D599F" w:rsidP="009D599F">
      <w:pPr>
        <w:pStyle w:val="Nadpis3"/>
        <w:numPr>
          <w:ilvl w:val="0"/>
          <w:numId w:val="0"/>
        </w:numPr>
        <w:jc w:val="both"/>
      </w:pPr>
      <w:bookmarkStart w:id="17" w:name="_Toc120883049"/>
      <w:r w:rsidRPr="008F51A2">
        <w:t>Fasáda</w:t>
      </w:r>
      <w:bookmarkEnd w:id="17"/>
    </w:p>
    <w:p w14:paraId="3BD81C01" w14:textId="5EE3866F" w:rsidR="00D420E6" w:rsidRDefault="00EB0895" w:rsidP="00D420E6">
      <w:pPr>
        <w:ind w:left="0" w:firstLine="0"/>
      </w:pPr>
      <w:r>
        <w:rPr>
          <w:rFonts w:cs="Arial"/>
          <w:color w:val="FF0000"/>
        </w:rPr>
        <w:tab/>
      </w:r>
      <w:r w:rsidR="009B69FE">
        <w:t>Bude opravena fasáda po znovu zazdění parapetu okna ve strojovně VZT.</w:t>
      </w:r>
      <w:r w:rsidR="00D420E6" w:rsidRPr="00D420E6">
        <w:t xml:space="preserve"> </w:t>
      </w:r>
      <w:r w:rsidR="00D420E6">
        <w:t xml:space="preserve">Na zdivo z plynosilikátu bude provedena stěrková omítka s dvojitou perlinkou do líce okolní fasády. Následně bude plocha </w:t>
      </w:r>
      <w:proofErr w:type="spellStart"/>
      <w:r w:rsidR="00D420E6">
        <w:t>napenetrována</w:t>
      </w:r>
      <w:proofErr w:type="spellEnd"/>
      <w:r w:rsidR="00D420E6">
        <w:t xml:space="preserve"> a opatřena finální stěrkovou hladkou omítkou v bílém odstínu – na celé stěně vikýře (průčelí). </w:t>
      </w:r>
    </w:p>
    <w:p w14:paraId="6CB71473" w14:textId="33572667" w:rsidR="00D420E6" w:rsidRPr="00165445" w:rsidRDefault="00D420E6" w:rsidP="00D420E6">
      <w:pPr>
        <w:ind w:left="0" w:firstLine="0"/>
      </w:pPr>
      <w:r>
        <w:rPr>
          <w:rFonts w:cs="Arial"/>
        </w:rPr>
        <w:t xml:space="preserve"> Provedena finální samočistící tenkovrstvá omítka ryze silikátová s prokazatelným </w:t>
      </w:r>
      <w:proofErr w:type="spellStart"/>
      <w:r>
        <w:rPr>
          <w:rFonts w:cs="Arial"/>
        </w:rPr>
        <w:t>fotokatalitickým</w:t>
      </w:r>
      <w:proofErr w:type="spellEnd"/>
      <w:r>
        <w:rPr>
          <w:rFonts w:cs="Arial"/>
        </w:rPr>
        <w:t xml:space="preserve"> efektem se </w:t>
      </w:r>
      <w:proofErr w:type="spellStart"/>
      <w:r>
        <w:rPr>
          <w:rFonts w:cs="Arial"/>
        </w:rPr>
        <w:t>světlostálými</w:t>
      </w:r>
      <w:proofErr w:type="spellEnd"/>
      <w:r>
        <w:rPr>
          <w:rFonts w:cs="Arial"/>
        </w:rPr>
        <w:t xml:space="preserve"> anorganickými pigmenty a zvýšenou biocidní ochranou za pomocí zapouzdřených biocidů v </w:t>
      </w:r>
      <w:proofErr w:type="spellStart"/>
      <w:r>
        <w:rPr>
          <w:rFonts w:cs="Arial"/>
        </w:rPr>
        <w:t>mikrokapslích</w:t>
      </w:r>
      <w:proofErr w:type="spellEnd"/>
      <w:r>
        <w:rPr>
          <w:rFonts w:cs="Arial"/>
        </w:rPr>
        <w:t>, vysoce prodyšná pro vodní páry, zrnitost "0" mm, bílá.</w:t>
      </w:r>
    </w:p>
    <w:p w14:paraId="493BE3CB" w14:textId="4698618F" w:rsidR="009D599F" w:rsidRDefault="009D599F" w:rsidP="009B69FE">
      <w:pPr>
        <w:ind w:left="0" w:firstLine="0"/>
      </w:pPr>
    </w:p>
    <w:p w14:paraId="2178113A" w14:textId="77777777" w:rsidR="008F51A2" w:rsidRPr="008F51A2" w:rsidRDefault="008F51A2" w:rsidP="008F51A2">
      <w:pPr>
        <w:ind w:left="0" w:firstLine="0"/>
        <w:jc w:val="both"/>
      </w:pPr>
    </w:p>
    <w:p w14:paraId="747E9568" w14:textId="77777777" w:rsidR="009D599F" w:rsidRPr="008F51A2" w:rsidRDefault="009D599F" w:rsidP="009D599F">
      <w:pPr>
        <w:pStyle w:val="Nadpis3"/>
        <w:numPr>
          <w:ilvl w:val="0"/>
          <w:numId w:val="0"/>
        </w:numPr>
        <w:jc w:val="both"/>
      </w:pPr>
      <w:bookmarkStart w:id="18" w:name="_Toc120883050"/>
      <w:r w:rsidRPr="008F51A2">
        <w:t>Střecha</w:t>
      </w:r>
      <w:bookmarkEnd w:id="18"/>
    </w:p>
    <w:p w14:paraId="498C2AA4" w14:textId="77777777" w:rsidR="009B69FE" w:rsidRDefault="009B69FE" w:rsidP="009B69FE">
      <w:pPr>
        <w:autoSpaceDE w:val="0"/>
        <w:autoSpaceDN w:val="0"/>
        <w:adjustRightInd w:val="0"/>
        <w:ind w:firstLine="0"/>
      </w:pPr>
      <w:r>
        <w:t xml:space="preserve">Budou provedeny lokální úpravy v souvislosti s nově navrženými vyústěními rozvodů nad střechu. Součástí úprav podstřešního prostoru je i výškové přemístění ocelové obslužné lávky a její napojení na nový vstupní otvor ze strojovny VZT. Ocelová konstrukce střechy bude zbavena rzi a natřena antikorozním nátěrem. </w:t>
      </w:r>
    </w:p>
    <w:p w14:paraId="420B0864" w14:textId="08E76C20" w:rsidR="008F51A2" w:rsidRDefault="009B69FE" w:rsidP="00D420E6">
      <w:pPr>
        <w:autoSpaceDE w:val="0"/>
        <w:autoSpaceDN w:val="0"/>
        <w:adjustRightInd w:val="0"/>
        <w:ind w:left="0" w:firstLine="0"/>
      </w:pPr>
      <w:r>
        <w:tab/>
        <w:t>Do nosné konstrukce střechy se nezasahuje.</w:t>
      </w:r>
      <w:r w:rsidR="00C02EB3">
        <w:t xml:space="preserve"> Podstřešní prostor bude zateplen 2x160 =&gt;320mm izolace </w:t>
      </w:r>
      <w:proofErr w:type="gramStart"/>
      <w:r w:rsidR="00C02EB3">
        <w:t>z</w:t>
      </w:r>
      <w:proofErr w:type="gramEnd"/>
      <w:r w:rsidR="00C02EB3">
        <w:t xml:space="preserve"> skelné vaty </w:t>
      </w:r>
      <w:r w:rsidR="00C02EB3" w:rsidRPr="00C02EB3">
        <w:t>λ = 0,035 W/</w:t>
      </w:r>
      <w:proofErr w:type="spellStart"/>
      <w:r w:rsidR="00C02EB3" w:rsidRPr="00C02EB3">
        <w:t>mK</w:t>
      </w:r>
      <w:proofErr w:type="spellEnd"/>
      <w:r w:rsidR="00C02EB3">
        <w:t>. Bude provedena dále nová parotěsná zábrana a difúzní fólie.</w:t>
      </w:r>
    </w:p>
    <w:p w14:paraId="312BB7CE" w14:textId="77777777" w:rsidR="004C6A58" w:rsidRPr="00080874" w:rsidRDefault="004C6A58" w:rsidP="00D420E6">
      <w:pPr>
        <w:autoSpaceDE w:val="0"/>
        <w:autoSpaceDN w:val="0"/>
        <w:adjustRightInd w:val="0"/>
        <w:ind w:left="0" w:firstLine="0"/>
        <w:rPr>
          <w:color w:val="FF0000"/>
        </w:rPr>
      </w:pPr>
    </w:p>
    <w:p w14:paraId="218241A2" w14:textId="77777777" w:rsidR="009D599F" w:rsidRPr="008F51A2" w:rsidRDefault="009D599F" w:rsidP="009D599F">
      <w:pPr>
        <w:pStyle w:val="Nadpis3"/>
        <w:numPr>
          <w:ilvl w:val="0"/>
          <w:numId w:val="0"/>
        </w:numPr>
        <w:jc w:val="both"/>
      </w:pPr>
      <w:bookmarkStart w:id="19" w:name="_Toc120883051"/>
      <w:r w:rsidRPr="008F51A2">
        <w:t>Vnitřní povrchy</w:t>
      </w:r>
      <w:bookmarkEnd w:id="19"/>
    </w:p>
    <w:p w14:paraId="73381CA5" w14:textId="77777777" w:rsidR="009B69FE" w:rsidRPr="008A66C2" w:rsidRDefault="009B69FE" w:rsidP="009B69FE">
      <w:pPr>
        <w:jc w:val="both"/>
      </w:pPr>
      <w:r w:rsidRPr="008A66C2">
        <w:t>Povrch pochozích ploch musí být rovný, pevný a upravený proti skluzu. Nášlapná vrstva musí mít součinitel smykového tření nejméně 0,5, popřípadě ve sklonu pak součinitel smykového tření nejméně 0,5 + tg alfa, alfa je úhel sklonu ve směru chůze. V podobě velkoformátové keramické dlažby nebo lina. (viz skladby konstrukcí) nebo hodnota výkyvu kyvadla nejméně 40x (1+tg alfa) nebo úhel skluzu nejméně 10° x (1+tg alfa)</w:t>
      </w:r>
      <w:r>
        <w:t>.</w:t>
      </w:r>
    </w:p>
    <w:p w14:paraId="4AAFCD7E" w14:textId="77777777" w:rsidR="009B69FE" w:rsidRPr="00080874" w:rsidRDefault="009B69FE" w:rsidP="009B69FE">
      <w:pPr>
        <w:jc w:val="both"/>
        <w:rPr>
          <w:color w:val="FF0000"/>
        </w:rPr>
      </w:pPr>
      <w:r w:rsidRPr="008A66C2">
        <w:t xml:space="preserve">Stěny hygienických zařízení pro handicapované osoby musí po konstrukční stránce umožnit kotvení opěrných madel v různých polohách s nosností minimálně 150 kg. Podlaha hygienického zázemí je protiskluzná, viz výše. Z hlediska materiálů užitých na svislých konstrukcích se pak jedná o omítky, speciální omítky a o keramické obklady </w:t>
      </w:r>
      <w:proofErr w:type="spellStart"/>
      <w:r w:rsidRPr="008A66C2">
        <w:t>velko</w:t>
      </w:r>
      <w:proofErr w:type="spellEnd"/>
      <w:r w:rsidRPr="008A66C2">
        <w:t xml:space="preserve"> i </w:t>
      </w:r>
      <w:proofErr w:type="spellStart"/>
      <w:r w:rsidRPr="00CC2B71">
        <w:t>maloformátové</w:t>
      </w:r>
      <w:proofErr w:type="spellEnd"/>
      <w:r w:rsidRPr="00CC2B71">
        <w:t>.</w:t>
      </w:r>
    </w:p>
    <w:p w14:paraId="556B35CF" w14:textId="77777777" w:rsidR="009B69FE" w:rsidRPr="00080874" w:rsidRDefault="009B69FE" w:rsidP="009B69FE">
      <w:pPr>
        <w:jc w:val="both"/>
        <w:rPr>
          <w:color w:val="FF0000"/>
        </w:rPr>
      </w:pPr>
    </w:p>
    <w:p w14:paraId="0CFC3AA4" w14:textId="77777777" w:rsidR="009B69FE" w:rsidRPr="008A66C2" w:rsidRDefault="009B69FE" w:rsidP="009B69FE">
      <w:pPr>
        <w:jc w:val="both"/>
      </w:pPr>
      <w:r>
        <w:t>Lokální opravy roznášecích vrstev podlah budou z betonové mazaniny C20/25 se sítí.</w:t>
      </w:r>
    </w:p>
    <w:p w14:paraId="43626365" w14:textId="461062FE" w:rsidR="009B69FE" w:rsidRPr="008A66C2" w:rsidRDefault="009B69FE" w:rsidP="009B69FE">
      <w:pPr>
        <w:jc w:val="both"/>
      </w:pPr>
      <w:r w:rsidRPr="008A66C2">
        <w:t xml:space="preserve">Nášlapné vrstvy jsou navrženy dle účelu jednotlivých místností. Ve vlhkých provozech jsou použity keramické dlažby do flexibilního lepidla se spodní hydroizolační stěrkou v celkové </w:t>
      </w:r>
      <w:proofErr w:type="spellStart"/>
      <w:r w:rsidRPr="008A66C2">
        <w:t>tl</w:t>
      </w:r>
      <w:proofErr w:type="spellEnd"/>
      <w:r w:rsidRPr="008A66C2">
        <w:t>. skladby cca 15 mm, v ostatních místnostech je použito linoleum lepené k podkladu vyrovnanému samonivelační cementovou stěrkou.</w:t>
      </w:r>
    </w:p>
    <w:p w14:paraId="308BEDE9" w14:textId="77777777" w:rsidR="009B69FE" w:rsidRPr="008A66C2" w:rsidRDefault="009B69FE" w:rsidP="009B69FE">
      <w:pPr>
        <w:jc w:val="both"/>
      </w:pPr>
      <w:r w:rsidRPr="008A66C2">
        <w:t>Podlahy budou provedeny jako systém včetně koutových (soklových) profilů, přechodových lišt, dilatačních lišt, v případě keramické dlažby budou provedeny keramické soklíky apod.</w:t>
      </w:r>
      <w:r>
        <w:t xml:space="preserve"> V případě linolea na chodbách bude provedeno vytažení krytiny přes fabion do v. 100 mm, v ostatních místnostech budou použity soklové PVC lišty v. 60 mm pro vlepení přířezu podlahové krytiny. </w:t>
      </w:r>
      <w:r w:rsidRPr="008A66C2">
        <w:t xml:space="preserve"> Konkrétní typ a odstín nášlapných vrstev je nutné odsouhlasit s investorem na základě předložených vzorků. </w:t>
      </w:r>
    </w:p>
    <w:p w14:paraId="0332E3C8" w14:textId="77777777" w:rsidR="009B69FE" w:rsidRPr="008A66C2" w:rsidRDefault="009B69FE" w:rsidP="009B69FE">
      <w:pPr>
        <w:jc w:val="both"/>
      </w:pPr>
      <w:r w:rsidRPr="008A66C2">
        <w:t>Linoleum bude provedeno jako zátěžové tř. 34, protiskluznost R</w:t>
      </w:r>
      <w:r>
        <w:t>10</w:t>
      </w:r>
      <w:r w:rsidRPr="008A66C2">
        <w:t xml:space="preserve">, odstín bude vybrán ze standardu vybraného dodavatele. </w:t>
      </w:r>
    </w:p>
    <w:p w14:paraId="525924DB" w14:textId="77777777" w:rsidR="009B69FE" w:rsidRPr="008A66C2" w:rsidRDefault="009B69FE" w:rsidP="009B69FE">
      <w:pPr>
        <w:jc w:val="both"/>
      </w:pPr>
      <w:r w:rsidRPr="008A66C2">
        <w:t>Při změně krytiny podlahy budou osazeny pod dveřními křídly kovové přechodové lišty.</w:t>
      </w:r>
    </w:p>
    <w:p w14:paraId="40E7BE0D" w14:textId="77777777" w:rsidR="009B69FE" w:rsidRPr="008A66C2" w:rsidRDefault="009B69FE" w:rsidP="009B69FE">
      <w:pPr>
        <w:jc w:val="both"/>
      </w:pPr>
      <w:r w:rsidRPr="008A66C2">
        <w:t>Konkrétní typ a odstín nášlapných vrstev je nutné odsouhlasit s investorem.</w:t>
      </w:r>
    </w:p>
    <w:p w14:paraId="1572D70F" w14:textId="77777777" w:rsidR="009B69FE" w:rsidRPr="008A66C2" w:rsidRDefault="009B69FE" w:rsidP="009B69FE">
      <w:pPr>
        <w:jc w:val="both"/>
      </w:pPr>
      <w:r w:rsidRPr="008A66C2">
        <w:t>Některé místnosti jsou opatřeny uzemňovacími pásky (antistatické linoleum).</w:t>
      </w:r>
    </w:p>
    <w:p w14:paraId="71B12839" w14:textId="77777777" w:rsidR="009B69FE" w:rsidRPr="00080874" w:rsidRDefault="009B69FE" w:rsidP="009B69FE">
      <w:pPr>
        <w:jc w:val="both"/>
        <w:rPr>
          <w:color w:val="FF0000"/>
        </w:rPr>
      </w:pPr>
    </w:p>
    <w:p w14:paraId="34610161" w14:textId="77777777" w:rsidR="009B69FE" w:rsidRPr="008A66C2" w:rsidRDefault="009B69FE" w:rsidP="009B69FE">
      <w:pPr>
        <w:jc w:val="both"/>
      </w:pPr>
      <w:r w:rsidRPr="008A66C2">
        <w:t xml:space="preserve">Ve vlhkých provozech budou provedeny pod finální nášlapnou vrstvu hydroizolační stěrky, které budou vytaženy na stěny přes standardní zaoblení – těsnící provazec. </w:t>
      </w:r>
    </w:p>
    <w:p w14:paraId="087EA4A8" w14:textId="77777777" w:rsidR="009B69FE" w:rsidRPr="008A66C2" w:rsidRDefault="009B69FE" w:rsidP="009B69FE">
      <w:pPr>
        <w:jc w:val="both"/>
      </w:pPr>
      <w:r w:rsidRPr="008A66C2">
        <w:t>Požadované parametry podlah z hlediska protiskluznosti:</w:t>
      </w:r>
    </w:p>
    <w:p w14:paraId="7D7F8044" w14:textId="77777777" w:rsidR="009B69FE" w:rsidRPr="008A66C2" w:rsidRDefault="009B69FE" w:rsidP="009B69FE">
      <w:pPr>
        <w:jc w:val="both"/>
      </w:pPr>
      <w:r w:rsidRPr="008A66C2">
        <w:t xml:space="preserve">Veřejné </w:t>
      </w:r>
      <w:proofErr w:type="gramStart"/>
      <w:r w:rsidRPr="008A66C2">
        <w:t>prostory - součinitel</w:t>
      </w:r>
      <w:proofErr w:type="gramEnd"/>
      <w:r w:rsidRPr="008A66C2">
        <w:t xml:space="preserve"> smykového tření min.0,5 (=úhel kluzu nejméně 10°) – dle ČSN 74 4505 Podlahy.</w:t>
      </w:r>
    </w:p>
    <w:p w14:paraId="1F68BC99" w14:textId="77777777" w:rsidR="009B69FE" w:rsidRPr="008A66C2" w:rsidRDefault="009B69FE" w:rsidP="009B69FE">
      <w:pPr>
        <w:jc w:val="both"/>
      </w:pPr>
      <w:r w:rsidRPr="008A66C2">
        <w:t>Koupelny (veřejné sprchy)  -  úhel kluzu nejméně 18° (třída B dle DIN 51 097) – dle ČSN EN 13451-1 Plavecké bazény.</w:t>
      </w:r>
    </w:p>
    <w:p w14:paraId="1017F1DB" w14:textId="77777777" w:rsidR="009B69FE" w:rsidRPr="00080874" w:rsidRDefault="009B69FE" w:rsidP="009B69FE">
      <w:pPr>
        <w:jc w:val="both"/>
        <w:rPr>
          <w:color w:val="FF0000"/>
        </w:rPr>
      </w:pPr>
    </w:p>
    <w:p w14:paraId="01A621D9" w14:textId="77777777" w:rsidR="009B69FE" w:rsidRPr="005B1FD4" w:rsidRDefault="009B69FE" w:rsidP="009B69FE">
      <w:pPr>
        <w:jc w:val="both"/>
      </w:pPr>
      <w:r w:rsidRPr="005B1FD4">
        <w:t xml:space="preserve">Vnitřní povrchy stávajících </w:t>
      </w:r>
      <w:r>
        <w:t xml:space="preserve">zděných </w:t>
      </w:r>
      <w:r w:rsidRPr="005B1FD4">
        <w:t xml:space="preserve">stěn budou z </w:t>
      </w:r>
      <w:proofErr w:type="gramStart"/>
      <w:r>
        <w:t>1</w:t>
      </w:r>
      <w:r w:rsidRPr="005B1FD4">
        <w:t>0%</w:t>
      </w:r>
      <w:proofErr w:type="gramEnd"/>
      <w:r w:rsidRPr="005B1FD4">
        <w:t xml:space="preserve"> vyspraveny jádrovou vápenocementovou omítkou </w:t>
      </w:r>
      <w:proofErr w:type="spellStart"/>
      <w:r w:rsidRPr="005B1FD4">
        <w:t>tl</w:t>
      </w:r>
      <w:proofErr w:type="spellEnd"/>
      <w:r w:rsidRPr="005B1FD4">
        <w:t xml:space="preserve">. do 15 mm, celoplošně pak bude aplikována štuková omítka </w:t>
      </w:r>
      <w:proofErr w:type="spellStart"/>
      <w:r w:rsidRPr="005B1FD4">
        <w:t>tl</w:t>
      </w:r>
      <w:proofErr w:type="spellEnd"/>
      <w:r w:rsidRPr="005B1FD4">
        <w:t xml:space="preserve">. 1-2 mm. Vnitřní povrchy dozdívek z keramických cihel budou opatřeny jádrovou omítkou </w:t>
      </w:r>
      <w:proofErr w:type="spellStart"/>
      <w:r w:rsidRPr="005B1FD4">
        <w:t>tl</w:t>
      </w:r>
      <w:proofErr w:type="spellEnd"/>
      <w:r w:rsidRPr="005B1FD4">
        <w:t xml:space="preserve">. 15 mm a vrchní hladkou štukovou omítkou </w:t>
      </w:r>
      <w:proofErr w:type="spellStart"/>
      <w:r w:rsidRPr="005B1FD4">
        <w:t>tl</w:t>
      </w:r>
      <w:proofErr w:type="spellEnd"/>
      <w:r w:rsidRPr="005B1FD4">
        <w:t xml:space="preserve">. 1-2 mm. SDK plochy budou s přetmelenými a přebroušenými spárami. Na všechny nové stěny a stropy bude provedena výmalba – 1x vápenné mléko a 2x základní bílý nátěr otěruvzdornou malbou s vysokou bělostí a prodyšností. </w:t>
      </w:r>
      <w:r>
        <w:t>Na hlavní chodby je do výšky zárubní navržen omyvatelný nátěr.</w:t>
      </w:r>
    </w:p>
    <w:p w14:paraId="5D6D39A7" w14:textId="77777777" w:rsidR="009B69FE" w:rsidRPr="005B1FD4" w:rsidRDefault="009B69FE" w:rsidP="009B69FE">
      <w:pPr>
        <w:ind w:firstLine="0"/>
        <w:jc w:val="both"/>
      </w:pPr>
      <w:r w:rsidRPr="005B1FD4">
        <w:tab/>
        <w:t xml:space="preserve">V místnostech s vlhkým provozem dle upřesnění ve stavebních půdorysech jsou navrženy keramické obklady. Vnitřní keramické obklady budou provedeny na podkladu jádrové omítky nebo </w:t>
      </w:r>
      <w:r>
        <w:t>SDK</w:t>
      </w:r>
      <w:r w:rsidRPr="005B1FD4">
        <w:t xml:space="preserve"> s adhezním můstkem, obklady budou s nárožními a zakončovacími lištami. Konkrétní typ a odstín obkladu, stejně jako veškeré doplňky budou předmětem výběru investora, uvažuje se střední vyšší standard, </w:t>
      </w:r>
      <w:proofErr w:type="spellStart"/>
      <w:r w:rsidRPr="005B1FD4">
        <w:t>malo</w:t>
      </w:r>
      <w:proofErr w:type="spellEnd"/>
      <w:r w:rsidRPr="005B1FD4">
        <w:t xml:space="preserve">/velkoformátové. Základní barva </w:t>
      </w:r>
      <w:r>
        <w:t xml:space="preserve">je navržena bílá v kombinaci </w:t>
      </w:r>
      <w:r>
        <w:lastRenderedPageBreak/>
        <w:t>s červenohnědou, která vychází z barevného řešení fasády</w:t>
      </w:r>
      <w:r w:rsidRPr="005B1FD4">
        <w:t>. Pod obkladem stěn ve vlhkém provozu bude provedena hydroizolační stěrka na celou výšku obkladu, spárovací tmel bude rovněž hydroizolační.</w:t>
      </w:r>
    </w:p>
    <w:p w14:paraId="4249A1DF" w14:textId="77777777" w:rsidR="009B69FE" w:rsidRPr="00080874" w:rsidRDefault="009B69FE" w:rsidP="009B69FE">
      <w:pPr>
        <w:ind w:left="0" w:firstLine="0"/>
        <w:jc w:val="both"/>
        <w:rPr>
          <w:color w:val="FF0000"/>
        </w:rPr>
      </w:pPr>
    </w:p>
    <w:p w14:paraId="3B65D430" w14:textId="064BCB1C" w:rsidR="00ED185F" w:rsidRPr="009B69FE" w:rsidRDefault="009B69FE" w:rsidP="009B69FE">
      <w:pPr>
        <w:autoSpaceDE w:val="0"/>
        <w:autoSpaceDN w:val="0"/>
        <w:adjustRightInd w:val="0"/>
        <w:ind w:firstLine="0"/>
      </w:pPr>
      <w:r w:rsidRPr="005B1FD4">
        <w:t>Veškeré povrchy musí být provedeny dle pož</w:t>
      </w:r>
      <w:r>
        <w:t>adavků platných ČSN a vyhlášek.</w:t>
      </w:r>
    </w:p>
    <w:p w14:paraId="3CB8FA33" w14:textId="77777777" w:rsidR="00ED185F" w:rsidRPr="00080874" w:rsidRDefault="00ED185F" w:rsidP="00ED185F">
      <w:pPr>
        <w:rPr>
          <w:color w:val="FF0000"/>
        </w:rPr>
      </w:pPr>
    </w:p>
    <w:p w14:paraId="1F6355B0" w14:textId="77777777" w:rsidR="009D599F" w:rsidRPr="005D7F90" w:rsidRDefault="009D599F" w:rsidP="009D599F">
      <w:pPr>
        <w:pStyle w:val="Nadpis3"/>
        <w:numPr>
          <w:ilvl w:val="0"/>
          <w:numId w:val="0"/>
        </w:numPr>
        <w:jc w:val="both"/>
      </w:pPr>
      <w:bookmarkStart w:id="20" w:name="_Toc120883052"/>
      <w:r w:rsidRPr="005D7F90">
        <w:t>Výplně otvorů</w:t>
      </w:r>
      <w:bookmarkEnd w:id="20"/>
    </w:p>
    <w:p w14:paraId="00344144" w14:textId="6645FF41" w:rsidR="009B69FE" w:rsidRPr="001C6A84" w:rsidRDefault="006A01FB" w:rsidP="009B69FE">
      <w:pPr>
        <w:ind w:firstLine="0"/>
        <w:jc w:val="both"/>
      </w:pPr>
      <w:r>
        <w:tab/>
      </w:r>
      <w:r w:rsidR="009B69FE">
        <w:t>Ve strojovně vzduchotechniky bude osazeno n</w:t>
      </w:r>
      <w:r w:rsidR="007932A7">
        <w:t>ové okno plastové s izolačním tr</w:t>
      </w:r>
      <w:r w:rsidR="009B69FE">
        <w:t xml:space="preserve">ojsklem </w:t>
      </w:r>
      <w:proofErr w:type="spellStart"/>
      <w:r w:rsidR="009B69FE">
        <w:t>Uw</w:t>
      </w:r>
      <w:proofErr w:type="spellEnd"/>
      <w:r w:rsidR="009B69FE">
        <w:t xml:space="preserve"> = </w:t>
      </w:r>
      <w:r w:rsidR="007932A7">
        <w:t>0</w:t>
      </w:r>
      <w:r w:rsidR="009B69FE">
        <w:t>,</w:t>
      </w:r>
      <w:r w:rsidR="007932A7">
        <w:t>9</w:t>
      </w:r>
      <w:r w:rsidR="00F30A58">
        <w:t>2</w:t>
      </w:r>
      <w:r w:rsidR="009B69FE">
        <w:t xml:space="preserve"> W/m2.K. </w:t>
      </w:r>
      <w:r w:rsidR="009B69FE" w:rsidRPr="001C6A84">
        <w:t xml:space="preserve">Stávající okna na </w:t>
      </w:r>
      <w:r w:rsidR="009B69FE">
        <w:t>jižní</w:t>
      </w:r>
      <w:r w:rsidR="009B69FE" w:rsidRPr="001C6A84">
        <w:t xml:space="preserve"> straně jsou z větší části opatřena vnitřními žaluziemi, které </w:t>
      </w:r>
      <w:r w:rsidR="000F01EC">
        <w:t>budou vyměněny. I na o</w:t>
      </w:r>
      <w:r w:rsidR="009B69FE" w:rsidRPr="001C6A84">
        <w:t>statní okna budou vnitřní žaluzie doplněny.</w:t>
      </w:r>
      <w:r w:rsidR="00D420E6">
        <w:t xml:space="preserve"> Do půdního prostoru jsou navrženy půdní stahovací schody protipožární EW30-DP3, zateplené U=1,1 W/m2.K.</w:t>
      </w:r>
    </w:p>
    <w:p w14:paraId="6FB87E2E" w14:textId="4B10E874" w:rsidR="009B69FE" w:rsidRPr="001C6A84" w:rsidRDefault="009B69FE" w:rsidP="009B69FE">
      <w:pPr>
        <w:ind w:firstLine="0"/>
        <w:jc w:val="both"/>
      </w:pPr>
      <w:r w:rsidRPr="001C6A84">
        <w:tab/>
        <w:t xml:space="preserve">Vnitřní dveře na chodbách oddělující jednotlivé provozy jsou navrženy jako hliníkové rámové konstrukce s bezpečnostním zasklením s bezbariérovým provedením. </w:t>
      </w:r>
      <w:r w:rsidR="00D420E6">
        <w:t>Navrženy jsou jedny automatické posuvné dveře s radarem, které vyžadují přípravu elektro. Dále je navrženo několik posuvných dveří manuálních.</w:t>
      </w:r>
    </w:p>
    <w:p w14:paraId="13CD988F" w14:textId="75768D65" w:rsidR="009B69FE" w:rsidRPr="001C6A84" w:rsidRDefault="009B69FE" w:rsidP="009B69FE">
      <w:pPr>
        <w:ind w:firstLine="0"/>
        <w:jc w:val="both"/>
      </w:pPr>
      <w:r w:rsidRPr="001C6A84">
        <w:tab/>
        <w:t>Vnitřní dveře budou převážně dřevěné</w:t>
      </w:r>
      <w:r w:rsidR="000F01EC">
        <w:t xml:space="preserve"> dřevotřískové DTD</w:t>
      </w:r>
      <w:r w:rsidRPr="001C6A84">
        <w:t>, s povrchem CPL, hrany dveří ABS, otvíravé, bez prahu a jejich velikost a typ bude dána účelem místnosti. Dveře budou osazeny do ocelových zárubní s polodrážkou a těsněním. Zárubně budou opatřeny nátěrem. Výška dveří bude standardně 1970 mm. Kování dveří nerez, broušený povrch. V místnostech bez oken a odvětráním ventilátorem budou podříznuta dveřní křídla o 20mm nad podlahou. Zámky dveří budou vložkové s úpravou pro centrální klíč, na sociálním zázemí budou WC zámky. Všechny zámky vnitřních dveří musejí mít vzdálenost mezi osou kliky (čtyřhranu) a koncem zámku (</w:t>
      </w:r>
      <w:proofErr w:type="spellStart"/>
      <w:r w:rsidRPr="001C6A84">
        <w:t>dornmass</w:t>
      </w:r>
      <w:proofErr w:type="spellEnd"/>
      <w:r w:rsidRPr="001C6A84">
        <w:t xml:space="preserve">) minimálně 70-80mm. </w:t>
      </w:r>
    </w:p>
    <w:p w14:paraId="516272C0" w14:textId="77777777" w:rsidR="009B69FE" w:rsidRPr="001C6A84" w:rsidRDefault="009B69FE" w:rsidP="009B69FE">
      <w:pPr>
        <w:ind w:firstLine="0"/>
        <w:jc w:val="both"/>
      </w:pPr>
      <w:r w:rsidRPr="001C6A84">
        <w:tab/>
        <w:t xml:space="preserve">Pro dveře budou doplněny zarážky dveřních křídel a stavěče dle upřesnění s investorem. </w:t>
      </w:r>
      <w:r w:rsidRPr="000E0C7C">
        <w:t>Dle požadavků PBŘ jsou určené dveře s požární odolností</w:t>
      </w:r>
      <w:r>
        <w:t xml:space="preserve">. </w:t>
      </w:r>
      <w:r w:rsidRPr="000E0C7C">
        <w:t>Nedílnou součástí projektu je požárně-bezpečnostní řešení objektu!</w:t>
      </w:r>
    </w:p>
    <w:p w14:paraId="48D9108F" w14:textId="77777777" w:rsidR="009B69FE" w:rsidRDefault="009B69FE" w:rsidP="009B69FE">
      <w:pPr>
        <w:ind w:firstLine="0"/>
        <w:jc w:val="both"/>
      </w:pPr>
      <w:r w:rsidRPr="001C6A84">
        <w:tab/>
        <w:t>Skleněné výplně otvorů do výšky min.0,9m nad čistou podlahou budou mít vnitřní zasklení tvořené bezpečnostním sklem vrstveným 1B1. Tyto výplně musejí splňovat požadavky z hlediska bezpečnosti dle ČSN 74 3305 (Ochranná zábradlí). U vybraných výplní budou instalována ochranná svodidla proti mechanickému poškození.</w:t>
      </w:r>
    </w:p>
    <w:p w14:paraId="5D1D508B" w14:textId="70E444E7" w:rsidR="00ED185F" w:rsidRPr="00080874" w:rsidRDefault="00ED185F" w:rsidP="009B69FE">
      <w:pPr>
        <w:ind w:left="0" w:firstLine="0"/>
        <w:jc w:val="both"/>
        <w:rPr>
          <w:color w:val="FF0000"/>
        </w:rPr>
      </w:pPr>
    </w:p>
    <w:p w14:paraId="48A7C767" w14:textId="77777777" w:rsidR="009D599F" w:rsidRPr="009B69FE" w:rsidRDefault="009D599F" w:rsidP="009D599F">
      <w:pPr>
        <w:pStyle w:val="Nadpis3"/>
        <w:numPr>
          <w:ilvl w:val="0"/>
          <w:numId w:val="0"/>
        </w:numPr>
        <w:jc w:val="both"/>
      </w:pPr>
      <w:bookmarkStart w:id="21" w:name="_Toc120883053"/>
      <w:r w:rsidRPr="009B69FE">
        <w:t>Řemeslné výrobky a práce</w:t>
      </w:r>
      <w:bookmarkEnd w:id="21"/>
    </w:p>
    <w:p w14:paraId="63678950" w14:textId="77777777" w:rsidR="00D420E6" w:rsidRDefault="00D420E6" w:rsidP="00D420E6">
      <w:pPr>
        <w:ind w:firstLine="0"/>
        <w:jc w:val="both"/>
      </w:pPr>
      <w:r>
        <w:tab/>
        <w:t xml:space="preserve">Navržen je jeden vnější klempířský parapet pro okno do strojovny VZT z extrudovaného hliníkového plechu. </w:t>
      </w:r>
      <w:r w:rsidRPr="000E0C7C">
        <w:t xml:space="preserve">Doplněn bude nový </w:t>
      </w:r>
      <w:r>
        <w:t xml:space="preserve">vnitřní </w:t>
      </w:r>
      <w:r w:rsidRPr="000E0C7C">
        <w:t>parapet pro</w:t>
      </w:r>
      <w:r>
        <w:t xml:space="preserve"> okno strojovny vzduchotechniky, dále budou doplněny nové parapety do místnosti Hematologie, z důvodu vytvoření předstěny pro zakrytí rozvodů TZB. V zázemí personálu je navržena typizovaná kuchyňská linka s dřezem.</w:t>
      </w:r>
    </w:p>
    <w:p w14:paraId="160BB4DB" w14:textId="77777777" w:rsidR="00D420E6" w:rsidRPr="000E0C7C" w:rsidRDefault="00D420E6" w:rsidP="00D420E6">
      <w:pPr>
        <w:ind w:firstLine="0"/>
        <w:jc w:val="both"/>
      </w:pPr>
      <w:r>
        <w:tab/>
        <w:t>Stavba má povinnost se před realizací zkoordinovat s dodavatelem zdravotnické technologie – kontrola požadavků na stavební připravenost (povrchy, únosnost podkladu, připojení na kanalizaci, vodovod, elektroinstalace) konkrétních dodávaných zdravotnických technologických zařízení. V případě zjištění odchylky od předpokladu v PD bude kontaktován GP k upřesnění dalšího postupu.</w:t>
      </w:r>
    </w:p>
    <w:p w14:paraId="6AF864BC" w14:textId="375C41FE" w:rsidR="009D599F" w:rsidRDefault="009D599F" w:rsidP="009D599F">
      <w:pPr>
        <w:pStyle w:val="Normlnodsazen"/>
        <w:rPr>
          <w:color w:val="FF0000"/>
        </w:rPr>
      </w:pPr>
    </w:p>
    <w:p w14:paraId="695C90B3" w14:textId="1F2824A8" w:rsidR="00D420E6" w:rsidRDefault="00D420E6" w:rsidP="00D420E6"/>
    <w:p w14:paraId="6212FDA6" w14:textId="07C4D624" w:rsidR="00D420E6" w:rsidRDefault="00D420E6" w:rsidP="00D420E6">
      <w:pPr>
        <w:pStyle w:val="Nadpis3"/>
        <w:numPr>
          <w:ilvl w:val="0"/>
          <w:numId w:val="0"/>
        </w:numPr>
        <w:jc w:val="both"/>
      </w:pPr>
      <w:bookmarkStart w:id="22" w:name="_Toc120883054"/>
      <w:r>
        <w:t>Zámečnické</w:t>
      </w:r>
      <w:r w:rsidRPr="009B69FE">
        <w:t xml:space="preserve"> výrobky</w:t>
      </w:r>
      <w:bookmarkEnd w:id="22"/>
    </w:p>
    <w:p w14:paraId="1565E4D1" w14:textId="77777777" w:rsidR="00D420E6" w:rsidRDefault="00D420E6" w:rsidP="00D420E6">
      <w:pPr>
        <w:ind w:firstLine="0"/>
        <w:jc w:val="both"/>
      </w:pPr>
      <w:r>
        <w:t xml:space="preserve">Pro možnost správy a údržby je navržena nová ocelová obslužná lávka. Lávka musí být schopna přenést minimální užitné zatížení 3kN/m2. Lávka je kotvena do vnitřní nosné stěny pomocí chemických kotev. Lávka musí být v dílenské dokumentaci dělena tak, aby byla možná doprava a její zhotovení přímo na místě. Preferují se šroubované spoje. Hmotnost jednotlivých dílů by neměla přesáhnout více než </w:t>
      </w:r>
      <w:proofErr w:type="gramStart"/>
      <w:r>
        <w:t>50kg</w:t>
      </w:r>
      <w:proofErr w:type="gramEnd"/>
      <w:r>
        <w:t xml:space="preserve"> případně větší, ale pouze po schválení se zhotovitelem stavby. Návrh dělení a statické ověření proběhne v rámci dodávky dílenské dokumentace. Konstrukce bude opatřena nátěrem proti korozi, více výkresová část.</w:t>
      </w:r>
    </w:p>
    <w:p w14:paraId="75BBBDAA" w14:textId="343DD810" w:rsidR="00D420E6" w:rsidRDefault="00D420E6" w:rsidP="00D420E6">
      <w:r>
        <w:tab/>
        <w:t>Pro uložení navržena ocelové podpůrná konstrukce pro osazení klimatizační jednotky. Konstrukce bude chráněna proti korozi zinkováním, a vrchním nátěrem.</w:t>
      </w:r>
    </w:p>
    <w:p w14:paraId="0FC305A8" w14:textId="77777777" w:rsidR="00D420E6" w:rsidRPr="00D420E6" w:rsidRDefault="00D420E6" w:rsidP="00D420E6"/>
    <w:p w14:paraId="563D5DBB" w14:textId="77777777" w:rsidR="009D599F" w:rsidRPr="006A01FB" w:rsidRDefault="009D599F" w:rsidP="009D599F">
      <w:pPr>
        <w:pStyle w:val="Nadpis3"/>
        <w:numPr>
          <w:ilvl w:val="0"/>
          <w:numId w:val="0"/>
        </w:numPr>
        <w:jc w:val="both"/>
      </w:pPr>
      <w:bookmarkStart w:id="23" w:name="_Toc120883055"/>
      <w:r w:rsidRPr="006A01FB">
        <w:t>Ostatní výrobky</w:t>
      </w:r>
      <w:bookmarkEnd w:id="23"/>
    </w:p>
    <w:p w14:paraId="4C46B5E2" w14:textId="77777777" w:rsidR="009B69FE" w:rsidRPr="001C6A84" w:rsidRDefault="009B69FE" w:rsidP="009B69FE">
      <w:pPr>
        <w:jc w:val="both"/>
        <w:rPr>
          <w:rFonts w:asciiTheme="minorHAnsi" w:hAnsiTheme="minorHAnsi" w:cstheme="minorHAnsi"/>
          <w:szCs w:val="20"/>
        </w:rPr>
      </w:pPr>
      <w:r w:rsidRPr="001C6A84">
        <w:rPr>
          <w:rFonts w:asciiTheme="minorHAnsi" w:hAnsiTheme="minorHAnsi" w:cstheme="minorHAnsi"/>
          <w:szCs w:val="20"/>
        </w:rPr>
        <w:t>Do ostatních řemeslných výrobků jsou zahrnuty dilatační lišty, vybrané SDK kastlíky a zákryty, větrací mřížky, vybrané chráničky, madla, ochranná svodidla, vnitřní stínící prvky, přenosné hasicí přístroje, hydrantové skříně, požární ucpávky, vybavení a doplňky k hygienickému zázemí.</w:t>
      </w:r>
    </w:p>
    <w:p w14:paraId="7BC98EC4" w14:textId="77777777" w:rsidR="009D599F" w:rsidRPr="00A260DE" w:rsidRDefault="009D599F" w:rsidP="00EB0895">
      <w:pPr>
        <w:ind w:left="0" w:firstLine="0"/>
        <w:rPr>
          <w:rFonts w:cs="Arial"/>
        </w:rPr>
      </w:pPr>
    </w:p>
    <w:p w14:paraId="7E76EE35" w14:textId="77777777" w:rsidR="003479AA" w:rsidRPr="00D420E6" w:rsidRDefault="003479AA" w:rsidP="003479AA">
      <w:pPr>
        <w:pStyle w:val="Nadpis3"/>
      </w:pPr>
      <w:bookmarkStart w:id="24" w:name="_Toc120883056"/>
      <w:r w:rsidRPr="00D420E6">
        <w:t>Základní popis technických a technologických zařízení</w:t>
      </w:r>
      <w:bookmarkEnd w:id="24"/>
    </w:p>
    <w:p w14:paraId="339D74F2" w14:textId="77777777" w:rsidR="003479AA" w:rsidRPr="00A260DE" w:rsidRDefault="003479AA" w:rsidP="00FB7D1C">
      <w:pPr>
        <w:pStyle w:val="Nadpis4"/>
        <w:numPr>
          <w:ilvl w:val="0"/>
          <w:numId w:val="10"/>
        </w:numPr>
      </w:pPr>
      <w:r w:rsidRPr="00A260DE">
        <w:t>Technické řešení</w:t>
      </w:r>
    </w:p>
    <w:p w14:paraId="3A9C2DF9" w14:textId="77777777" w:rsidR="00726FC2" w:rsidRPr="00A260DE" w:rsidRDefault="003479AA" w:rsidP="001C73C6">
      <w:pPr>
        <w:pStyle w:val="Nadpis5"/>
      </w:pPr>
      <w:r w:rsidRPr="00A260DE">
        <w:t>Vnitřní vodovod</w:t>
      </w:r>
    </w:p>
    <w:p w14:paraId="52717746" w14:textId="441AF7B2" w:rsidR="003107B4" w:rsidRPr="00A260DE" w:rsidRDefault="003107B4" w:rsidP="00A260DE">
      <w:pPr>
        <w:jc w:val="both"/>
      </w:pPr>
      <w:r w:rsidRPr="00A260DE">
        <w:t>Dimenzování potrubí vnitřního vodovodu bylo vypracováno dle ČSN a vychází z výp</w:t>
      </w:r>
      <w:r w:rsidR="00A260DE">
        <w:t xml:space="preserve">očtové spotřeby vody v objektu. </w:t>
      </w:r>
      <w:r w:rsidRPr="00A260DE">
        <w:t>Skutečný odběr bude měřen na odpočtovém vodoměru</w:t>
      </w:r>
      <w:r w:rsidR="00A260DE" w:rsidRPr="00A260DE">
        <w:t>.</w:t>
      </w:r>
    </w:p>
    <w:p w14:paraId="65F996D6" w14:textId="77777777" w:rsidR="005D0BD4" w:rsidRPr="00080874" w:rsidRDefault="005D0BD4" w:rsidP="003107B4">
      <w:pPr>
        <w:jc w:val="both"/>
        <w:rPr>
          <w:rFonts w:asciiTheme="minorHAnsi" w:hAnsiTheme="minorHAnsi" w:cs="Arial"/>
          <w:color w:val="FF0000"/>
          <w:szCs w:val="20"/>
        </w:rPr>
      </w:pPr>
    </w:p>
    <w:p w14:paraId="19C1BF81" w14:textId="77777777" w:rsidR="00A260DE" w:rsidRPr="00E85268" w:rsidRDefault="00A260DE" w:rsidP="00A260DE">
      <w:pPr>
        <w:tabs>
          <w:tab w:val="clear" w:pos="284"/>
        </w:tabs>
        <w:jc w:val="both"/>
        <w:rPr>
          <w:rFonts w:asciiTheme="minorHAnsi" w:hAnsiTheme="minorHAnsi" w:cstheme="minorHAnsi"/>
          <w:szCs w:val="20"/>
          <w:shd w:val="clear" w:color="auto" w:fill="FFFFFF"/>
          <w:lang w:eastAsia="ar-SA"/>
        </w:rPr>
      </w:pPr>
      <w:r w:rsidRPr="00E85268">
        <w:rPr>
          <w:rFonts w:cs="Arial"/>
          <w:szCs w:val="20"/>
        </w:rPr>
        <w:t>Požární potrubí je bez úprav, zachováno stávající.</w:t>
      </w:r>
      <w:r w:rsidRPr="00E85268">
        <w:rPr>
          <w:rFonts w:asciiTheme="minorHAnsi" w:hAnsiTheme="minorHAnsi" w:cstheme="minorHAnsi"/>
          <w:szCs w:val="20"/>
          <w:shd w:val="clear" w:color="auto" w:fill="FFFFFF"/>
          <w:lang w:eastAsia="ar-SA"/>
        </w:rPr>
        <w:t xml:space="preserve"> </w:t>
      </w:r>
    </w:p>
    <w:p w14:paraId="38DC8364" w14:textId="77777777" w:rsidR="00A260DE" w:rsidRPr="00E85268" w:rsidRDefault="00A260DE" w:rsidP="00A260DE">
      <w:pPr>
        <w:tabs>
          <w:tab w:val="clear" w:pos="284"/>
        </w:tabs>
        <w:jc w:val="both"/>
        <w:rPr>
          <w:rFonts w:cs="Arial"/>
          <w:szCs w:val="20"/>
        </w:rPr>
      </w:pPr>
      <w:r w:rsidRPr="00E85268">
        <w:rPr>
          <w:rFonts w:cs="Arial"/>
          <w:szCs w:val="20"/>
        </w:rPr>
        <w:t xml:space="preserve">Nové napojení bude provedeno na stávající stoupací potrubí studené vody, teplé vody a cirkulace. </w:t>
      </w:r>
    </w:p>
    <w:p w14:paraId="7EA970C3" w14:textId="77777777" w:rsidR="00A260DE" w:rsidRPr="00E85268" w:rsidRDefault="00A260DE" w:rsidP="00A260DE">
      <w:pPr>
        <w:jc w:val="both"/>
        <w:rPr>
          <w:rFonts w:cs="Arial"/>
          <w:szCs w:val="20"/>
        </w:rPr>
      </w:pPr>
      <w:r w:rsidRPr="00E85268">
        <w:rPr>
          <w:rFonts w:cs="Arial"/>
          <w:szCs w:val="20"/>
        </w:rPr>
        <w:t xml:space="preserve">Rozvodné potrubí je vedeno k jednotlivým zařizovacím předmětům pod omítkou, v SDK příčkách nebo v prostoru mezi rastrovým a protipožárním podhledem - </w:t>
      </w:r>
      <w:r w:rsidRPr="00E85268">
        <w:rPr>
          <w:rFonts w:asciiTheme="minorHAnsi" w:hAnsiTheme="minorHAnsi" w:cstheme="minorHAnsi"/>
          <w:szCs w:val="20"/>
        </w:rPr>
        <w:t>dle výkresové části projektové dokumentace</w:t>
      </w:r>
      <w:r w:rsidRPr="00E85268">
        <w:rPr>
          <w:rFonts w:cs="Arial"/>
          <w:szCs w:val="20"/>
        </w:rPr>
        <w:t>.</w:t>
      </w:r>
    </w:p>
    <w:p w14:paraId="161CA3E4" w14:textId="77777777" w:rsidR="005A2941" w:rsidRPr="00E85268" w:rsidRDefault="005A2941" w:rsidP="005A2941">
      <w:pPr>
        <w:jc w:val="both"/>
        <w:rPr>
          <w:rFonts w:asciiTheme="minorHAnsi" w:hAnsiTheme="minorHAnsi"/>
        </w:rPr>
      </w:pPr>
      <w:r w:rsidRPr="00E85268">
        <w:lastRenderedPageBreak/>
        <w:t xml:space="preserve">Ležaté potrubí bude vedeno ve sklonu minimálně 0,3 % směrem k vypouštěcím armaturám. Potrubí bude vedeno, pod stropem, v nosném zdivu, v příčkách, v předstěnách a volně po stěně s dostatečným prostorem pro dilataci potrubí. Potrubí vedené ve zdivu bude vedeno nad sebou. Rozvod teplé vody je veden nad rozvodem studené vody. Na nejvyšším místě potrubí se vždy instalují </w:t>
      </w:r>
      <w:proofErr w:type="spellStart"/>
      <w:r w:rsidRPr="00E85268">
        <w:t>přivzdušňovací</w:t>
      </w:r>
      <w:proofErr w:type="spellEnd"/>
      <w:r w:rsidRPr="00E85268">
        <w:t xml:space="preserve"> a odvzdušňovací ventily G ½“. Veškerý rozvod vody bude opatřen </w:t>
      </w:r>
      <w:proofErr w:type="spellStart"/>
      <w:r w:rsidRPr="00E85268">
        <w:t>návlekovou</w:t>
      </w:r>
      <w:proofErr w:type="spellEnd"/>
      <w:r w:rsidRPr="00E85268">
        <w:t xml:space="preserve"> izolací. Potrubí bude izolováno tepelnou izolací dle vyhlášky číslo 193/</w:t>
      </w:r>
      <w:r w:rsidRPr="00E85268">
        <w:rPr>
          <w:rFonts w:asciiTheme="minorHAnsi" w:hAnsiTheme="minorHAnsi"/>
        </w:rPr>
        <w:t>2007 Sb. Na rozvodu vody je nutno osazovat kompenzační smyčky alternativně kompenzátory, a to dle pokynů výrobce příslušného potrubí.</w:t>
      </w:r>
    </w:p>
    <w:p w14:paraId="55BCDD89" w14:textId="77777777" w:rsidR="00A260DE" w:rsidRPr="00E85268" w:rsidRDefault="00A260DE" w:rsidP="00A260DE">
      <w:pPr>
        <w:jc w:val="both"/>
        <w:rPr>
          <w:rFonts w:asciiTheme="minorHAnsi" w:hAnsiTheme="minorHAnsi"/>
        </w:rPr>
      </w:pPr>
    </w:p>
    <w:p w14:paraId="5B6EC2E1" w14:textId="77777777" w:rsidR="00D22103" w:rsidRPr="00A260DE" w:rsidRDefault="00D22103" w:rsidP="001C73C6">
      <w:pPr>
        <w:pStyle w:val="Nadpis5"/>
        <w:rPr>
          <w:b w:val="0"/>
        </w:rPr>
      </w:pPr>
      <w:r w:rsidRPr="00A260DE">
        <w:t>Vnitřní rozvody kanalizace</w:t>
      </w:r>
    </w:p>
    <w:p w14:paraId="43370908" w14:textId="77777777" w:rsidR="00F71529" w:rsidRPr="00A260DE" w:rsidRDefault="00A840FF" w:rsidP="003107B4">
      <w:pPr>
        <w:jc w:val="both"/>
      </w:pPr>
      <w:r w:rsidRPr="00A260DE">
        <w:t>Hydraulické výpočty pro návrh potrubí vycházejí z podkladů vlastníka objektu v souladu s normami.</w:t>
      </w:r>
    </w:p>
    <w:p w14:paraId="4F8E5799" w14:textId="77777777" w:rsidR="00A260DE" w:rsidRDefault="00A260DE" w:rsidP="003107B4">
      <w:pPr>
        <w:jc w:val="both"/>
      </w:pPr>
    </w:p>
    <w:p w14:paraId="31624E4D" w14:textId="77777777" w:rsidR="00A840FF" w:rsidRPr="00080874" w:rsidRDefault="00A840FF" w:rsidP="003107B4">
      <w:pPr>
        <w:jc w:val="both"/>
        <w:rPr>
          <w:color w:val="FF0000"/>
        </w:rPr>
      </w:pPr>
      <w:r w:rsidRPr="00A260DE">
        <w:t>Splaškové vody</w:t>
      </w:r>
    </w:p>
    <w:p w14:paraId="14776D66" w14:textId="77777777" w:rsidR="00382C70" w:rsidRDefault="00382C70" w:rsidP="00382C70">
      <w:r>
        <w:t xml:space="preserve">Množství vypouštěných splaškových vod odpovídá přibližně spotřebě pitné vody, tj. průměrně 0,581 m3/den, </w:t>
      </w:r>
    </w:p>
    <w:p w14:paraId="44ACACD5" w14:textId="6DFAA78B" w:rsidR="00382C70" w:rsidRDefault="00382C70" w:rsidP="00382C70">
      <w:r>
        <w:t>maximálně 0,813 m3/den a tj. průměrně 212 m3/rok.</w:t>
      </w:r>
    </w:p>
    <w:p w14:paraId="1BA16DF9" w14:textId="77777777" w:rsidR="00A840FF" w:rsidRDefault="00A840FF" w:rsidP="003107B4">
      <w:pPr>
        <w:jc w:val="both"/>
        <w:rPr>
          <w:rFonts w:asciiTheme="minorHAnsi" w:hAnsiTheme="minorHAnsi" w:cs="Arial"/>
          <w:color w:val="FF0000"/>
          <w:szCs w:val="20"/>
        </w:rPr>
      </w:pPr>
    </w:p>
    <w:p w14:paraId="6B9BFA2E" w14:textId="77777777" w:rsidR="00382C70" w:rsidRPr="00E85268" w:rsidRDefault="00382C70" w:rsidP="00382C70">
      <w:pPr>
        <w:jc w:val="both"/>
      </w:pPr>
      <w:r w:rsidRPr="00E85268">
        <w:rPr>
          <w:rFonts w:cs="Arial"/>
          <w:szCs w:val="20"/>
        </w:rPr>
        <w:t>V 4.NP</w:t>
      </w:r>
      <w:r w:rsidRPr="00E85268">
        <w:t xml:space="preserve"> budou odvodňovány zařizovací předměty ze sociálních zařízení gravitačně do kanalizačních stoupaček. </w:t>
      </w:r>
    </w:p>
    <w:p w14:paraId="59D997D1" w14:textId="77777777" w:rsidR="00382C70" w:rsidRPr="00E85268" w:rsidRDefault="00382C70" w:rsidP="00382C70">
      <w:pPr>
        <w:jc w:val="both"/>
      </w:pPr>
      <w:r w:rsidRPr="00E85268">
        <w:rPr>
          <w:rFonts w:cs="Arial"/>
          <w:szCs w:val="20"/>
        </w:rPr>
        <w:t>Stávající potrubí je z tvarovek z</w:t>
      </w:r>
      <w:r w:rsidRPr="00E85268">
        <w:rPr>
          <w:rFonts w:asciiTheme="minorHAnsi" w:hAnsiTheme="minorHAnsi" w:cstheme="minorHAnsi"/>
        </w:rPr>
        <w:t xml:space="preserve"> polyethylenu (PE) s vysokou odolností vůči chemikáliím a rozpouštědlům </w:t>
      </w:r>
      <w:r w:rsidRPr="00E85268">
        <w:rPr>
          <w:rFonts w:asciiTheme="minorHAnsi" w:hAnsiTheme="minorHAnsi" w:cstheme="minorHAnsi"/>
          <w:szCs w:val="20"/>
        </w:rPr>
        <w:t xml:space="preserve">o ø </w:t>
      </w:r>
      <w:proofErr w:type="gramStart"/>
      <w:r w:rsidRPr="00E85268">
        <w:rPr>
          <w:rFonts w:asciiTheme="minorHAnsi" w:hAnsiTheme="minorHAnsi" w:cstheme="minorHAnsi"/>
          <w:szCs w:val="20"/>
        </w:rPr>
        <w:t>32 - 110</w:t>
      </w:r>
      <w:proofErr w:type="gramEnd"/>
      <w:r w:rsidRPr="00E85268">
        <w:rPr>
          <w:rFonts w:asciiTheme="minorHAnsi" w:hAnsiTheme="minorHAnsi" w:cstheme="minorHAnsi"/>
          <w:szCs w:val="20"/>
        </w:rPr>
        <w:t xml:space="preserve">, ve spádu minimálně 3%. Připojovací potrubí od zařizovacích předmětů jsou vedena v drážce ve stěně (předstěnách), v SDK stěnách, případně volně po stěnách (přichyceno úchyty s pryžovou vystýlkou). Připojovací potrubí budou sváděna do stávajících svislých odpadů, které jsou napojena do ležaté kanalizace. </w:t>
      </w:r>
      <w:r w:rsidRPr="00E85268">
        <w:rPr>
          <w:rFonts w:asciiTheme="minorHAnsi" w:hAnsiTheme="minorHAnsi"/>
        </w:rPr>
        <w:t>Napojení na svislý odpad bude provedeno vysazením jednoduchých a dvojitých odboček 87,5°.</w:t>
      </w:r>
    </w:p>
    <w:p w14:paraId="0BA2165A" w14:textId="77777777" w:rsidR="00382C70" w:rsidRPr="00E85268" w:rsidRDefault="00382C70" w:rsidP="00382C70">
      <w:pPr>
        <w:jc w:val="both"/>
        <w:rPr>
          <w:rFonts w:asciiTheme="minorHAnsi" w:hAnsiTheme="minorHAnsi" w:cstheme="minorHAnsi"/>
          <w:szCs w:val="20"/>
        </w:rPr>
      </w:pPr>
      <w:r w:rsidRPr="00E85268">
        <w:rPr>
          <w:rFonts w:asciiTheme="minorHAnsi" w:hAnsiTheme="minorHAnsi" w:cstheme="minorHAnsi"/>
          <w:szCs w:val="20"/>
        </w:rPr>
        <w:t xml:space="preserve">Svislé odpadní potrubí bude zachováno stávající, lokálně přeloženo. Stávající je z trub PE o ø </w:t>
      </w:r>
      <w:proofErr w:type="gramStart"/>
      <w:r w:rsidRPr="00E85268">
        <w:rPr>
          <w:rFonts w:asciiTheme="minorHAnsi" w:hAnsiTheme="minorHAnsi" w:cstheme="minorHAnsi"/>
          <w:szCs w:val="20"/>
        </w:rPr>
        <w:t>75 - 125</w:t>
      </w:r>
      <w:proofErr w:type="gramEnd"/>
      <w:r w:rsidRPr="00E85268">
        <w:rPr>
          <w:rFonts w:asciiTheme="minorHAnsi" w:hAnsiTheme="minorHAnsi" w:cstheme="minorHAnsi"/>
          <w:szCs w:val="20"/>
        </w:rPr>
        <w:t xml:space="preserve">, trubky jsou spojovány na hrdla s těsnícími o-kroužky. Potrubí bude vedeno v dutinách zdí, v drážkách a volně po stěnách. Hlavní svislé odpadní potrubí bude vyvedeno nad střechu, kde bude ukončeno větracími hlavicemi DN 110 a DN 75. </w:t>
      </w:r>
      <w:r w:rsidRPr="00E85268">
        <w:rPr>
          <w:rFonts w:asciiTheme="minorHAnsi" w:hAnsiTheme="minorHAnsi"/>
        </w:rPr>
        <w:t xml:space="preserve">Ostatní stoupačky budou ukončeny zátkou nebo </w:t>
      </w:r>
      <w:proofErr w:type="spellStart"/>
      <w:r w:rsidRPr="00E85268">
        <w:rPr>
          <w:rFonts w:asciiTheme="minorHAnsi" w:hAnsiTheme="minorHAnsi"/>
        </w:rPr>
        <w:t>přivzdušňovacími</w:t>
      </w:r>
      <w:proofErr w:type="spellEnd"/>
      <w:r w:rsidRPr="00E85268">
        <w:rPr>
          <w:rFonts w:asciiTheme="minorHAnsi" w:hAnsiTheme="minorHAnsi"/>
        </w:rPr>
        <w:t xml:space="preserve"> ventily </w:t>
      </w:r>
      <w:r w:rsidRPr="00E85268">
        <w:rPr>
          <w:rFonts w:asciiTheme="minorHAnsi" w:hAnsiTheme="minorHAnsi" w:cstheme="minorHAnsi"/>
          <w:szCs w:val="20"/>
        </w:rPr>
        <w:t xml:space="preserve">DN 75, </w:t>
      </w:r>
      <w:r w:rsidRPr="00E85268">
        <w:rPr>
          <w:rFonts w:asciiTheme="minorHAnsi" w:hAnsiTheme="minorHAnsi"/>
        </w:rPr>
        <w:t>umístěnými pod stropem nebo nad podhledem.</w:t>
      </w:r>
      <w:r w:rsidRPr="00E85268">
        <w:rPr>
          <w:rFonts w:asciiTheme="minorHAnsi" w:hAnsiTheme="minorHAnsi" w:cstheme="minorHAnsi"/>
          <w:szCs w:val="20"/>
        </w:rPr>
        <w:t xml:space="preserve"> Čistící tvarovky budou umístěny na potrubí dle výkresové části PD a</w:t>
      </w:r>
      <w:r w:rsidRPr="00E85268">
        <w:t xml:space="preserve"> dle ČSN.</w:t>
      </w:r>
      <w:r w:rsidRPr="00E85268">
        <w:rPr>
          <w:rFonts w:asciiTheme="minorHAnsi" w:hAnsiTheme="minorHAnsi" w:cstheme="minorHAnsi"/>
          <w:szCs w:val="20"/>
        </w:rPr>
        <w:t xml:space="preserve"> </w:t>
      </w:r>
      <w:r w:rsidRPr="00E85268">
        <w:rPr>
          <w:rFonts w:asciiTheme="minorHAnsi" w:hAnsiTheme="minorHAnsi"/>
        </w:rPr>
        <w:t>Přechody ze svislé kanalizace na ležatou kanalizaci jsou vždy provedeny přes dvě kolena 45°a dimenze bude zvýšena o jeden stupeň.</w:t>
      </w:r>
    </w:p>
    <w:p w14:paraId="644043F9" w14:textId="5B0A1BF0" w:rsidR="00382C70" w:rsidRDefault="00382C70" w:rsidP="00382C70">
      <w:pPr>
        <w:tabs>
          <w:tab w:val="clear" w:pos="284"/>
        </w:tabs>
        <w:jc w:val="both"/>
        <w:rPr>
          <w:rFonts w:asciiTheme="minorHAnsi" w:hAnsiTheme="minorHAnsi" w:cstheme="minorHAnsi"/>
          <w:szCs w:val="20"/>
        </w:rPr>
      </w:pPr>
      <w:r w:rsidRPr="00E85268">
        <w:rPr>
          <w:rFonts w:asciiTheme="minorHAnsi" w:hAnsiTheme="minorHAnsi" w:cstheme="minorHAnsi"/>
          <w:szCs w:val="20"/>
        </w:rPr>
        <w:t>Ležatá kanalizace bude zachována bez úprav.</w:t>
      </w:r>
    </w:p>
    <w:p w14:paraId="2DDEB9CE" w14:textId="77777777" w:rsidR="00382C70" w:rsidRPr="00E85268" w:rsidRDefault="00382C70" w:rsidP="00382C70">
      <w:pPr>
        <w:tabs>
          <w:tab w:val="clear" w:pos="284"/>
        </w:tabs>
        <w:jc w:val="both"/>
        <w:rPr>
          <w:rFonts w:asciiTheme="minorHAnsi" w:hAnsiTheme="minorHAnsi"/>
        </w:rPr>
      </w:pPr>
    </w:p>
    <w:p w14:paraId="3A9B0C49" w14:textId="77777777" w:rsidR="00382C70" w:rsidRPr="00E85268" w:rsidRDefault="00382C70" w:rsidP="00382C70">
      <w:pPr>
        <w:jc w:val="both"/>
      </w:pPr>
      <w:r w:rsidRPr="00E85268">
        <w:t>Zařizovací předměty budou převážně standardní keramické, vybaveny budou vodními zápachovými uzávěrkami. Klozetové mísy budou bílé, závěsné, umyvadla – bílé, keramické. Výtokové baterie budou standardní chromované.</w:t>
      </w:r>
    </w:p>
    <w:p w14:paraId="69332A1A" w14:textId="77777777" w:rsidR="00382C70" w:rsidRPr="00E85268" w:rsidRDefault="00382C70" w:rsidP="00382C70">
      <w:pPr>
        <w:tabs>
          <w:tab w:val="clear" w:pos="284"/>
        </w:tabs>
        <w:jc w:val="both"/>
      </w:pPr>
      <w:r w:rsidRPr="00E85268">
        <w:t>Přesné typy zařizovacích předmětů budou upřesněny v definici standartu od architekta, nebo investora.</w:t>
      </w:r>
    </w:p>
    <w:p w14:paraId="22C3590F" w14:textId="77777777" w:rsidR="00A260DE" w:rsidRDefault="00A260DE" w:rsidP="003107B4">
      <w:pPr>
        <w:jc w:val="both"/>
        <w:rPr>
          <w:rFonts w:asciiTheme="minorHAnsi" w:hAnsiTheme="minorHAnsi" w:cs="Arial"/>
          <w:color w:val="FF0000"/>
          <w:szCs w:val="20"/>
        </w:rPr>
      </w:pPr>
    </w:p>
    <w:p w14:paraId="3B3C4B13" w14:textId="77777777" w:rsidR="00A260DE" w:rsidRPr="00080874" w:rsidRDefault="00A260DE" w:rsidP="003107B4">
      <w:pPr>
        <w:jc w:val="both"/>
        <w:rPr>
          <w:rFonts w:asciiTheme="minorHAnsi" w:hAnsiTheme="minorHAnsi" w:cs="Arial"/>
          <w:color w:val="FF0000"/>
          <w:szCs w:val="20"/>
        </w:rPr>
      </w:pPr>
    </w:p>
    <w:p w14:paraId="1A357A1D" w14:textId="77777777" w:rsidR="00726FC2" w:rsidRPr="00A260DE" w:rsidRDefault="004C3C18" w:rsidP="001C73C6">
      <w:pPr>
        <w:pStyle w:val="Nadpis5"/>
      </w:pPr>
      <w:r w:rsidRPr="00A260DE">
        <w:t>Ústřední vytápění</w:t>
      </w:r>
    </w:p>
    <w:p w14:paraId="109A6894" w14:textId="77777777" w:rsidR="00726FC2" w:rsidRPr="00A260DE" w:rsidRDefault="00726FC2" w:rsidP="00726FC2">
      <w:pPr>
        <w:jc w:val="both"/>
        <w:rPr>
          <w:rFonts w:asciiTheme="minorHAnsi" w:hAnsiTheme="minorHAnsi" w:cs="Arial"/>
        </w:rPr>
      </w:pPr>
      <w:r w:rsidRPr="00A260DE">
        <w:rPr>
          <w:rFonts w:asciiTheme="minorHAnsi" w:hAnsiTheme="minorHAnsi" w:cs="Arial"/>
        </w:rPr>
        <w:t>Objekt je napojen na centrální systém zásobování teplem v areálu nemocnice. Ohřev teplé vody a cirkulace je připravována centrálně ve výměníkové stanici v suterénu „</w:t>
      </w:r>
      <w:r w:rsidRPr="00A260DE">
        <w:t>Operačního</w:t>
      </w:r>
      <w:r w:rsidRPr="00A260DE">
        <w:rPr>
          <w:rFonts w:asciiTheme="minorHAnsi" w:hAnsiTheme="minorHAnsi" w:cs="Arial"/>
        </w:rPr>
        <w:t xml:space="preserve"> pavilonu“.</w:t>
      </w:r>
    </w:p>
    <w:p w14:paraId="0EAAB888" w14:textId="01B93569" w:rsidR="00CA0235" w:rsidRDefault="00CA0235" w:rsidP="00726FC2">
      <w:pPr>
        <w:jc w:val="both"/>
        <w:rPr>
          <w:rFonts w:asciiTheme="minorHAnsi" w:hAnsiTheme="minorHAnsi" w:cs="Arial"/>
        </w:rPr>
      </w:pPr>
    </w:p>
    <w:tbl>
      <w:tblPr>
        <w:tblW w:w="71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700"/>
        <w:gridCol w:w="3493"/>
      </w:tblGrid>
      <w:tr w:rsidR="00382C70" w:rsidRPr="007F13C6" w14:paraId="4CA62B18" w14:textId="77777777" w:rsidTr="00763451">
        <w:trPr>
          <w:trHeight w:val="20"/>
          <w:jc w:val="center"/>
        </w:trPr>
        <w:tc>
          <w:tcPr>
            <w:tcW w:w="3700" w:type="dxa"/>
            <w:noWrap/>
            <w:tcMar>
              <w:top w:w="10" w:type="dxa"/>
              <w:left w:w="10" w:type="dxa"/>
              <w:bottom w:w="0" w:type="dxa"/>
              <w:right w:w="10" w:type="dxa"/>
            </w:tcMar>
            <w:vAlign w:val="center"/>
          </w:tcPr>
          <w:p w14:paraId="4B9EB68B" w14:textId="77777777" w:rsidR="00382C70" w:rsidRPr="007F13C6" w:rsidRDefault="00382C70" w:rsidP="00763451">
            <w:pPr>
              <w:rPr>
                <w:rFonts w:asciiTheme="minorHAnsi" w:hAnsiTheme="minorHAnsi" w:cs="Arial"/>
                <w:szCs w:val="20"/>
              </w:rPr>
            </w:pPr>
            <w:r w:rsidRPr="007F13C6">
              <w:rPr>
                <w:rFonts w:asciiTheme="minorHAnsi" w:hAnsiTheme="minorHAnsi" w:cs="Arial"/>
                <w:szCs w:val="20"/>
              </w:rPr>
              <w:t>Místo stavby:</w:t>
            </w:r>
          </w:p>
        </w:tc>
        <w:tc>
          <w:tcPr>
            <w:tcW w:w="3493" w:type="dxa"/>
            <w:vAlign w:val="bottom"/>
          </w:tcPr>
          <w:p w14:paraId="22CDCFB6" w14:textId="77777777" w:rsidR="00382C70" w:rsidRPr="007F13C6" w:rsidRDefault="00382C70" w:rsidP="00763451">
            <w:pPr>
              <w:ind w:firstLine="0"/>
              <w:jc w:val="center"/>
              <w:rPr>
                <w:rFonts w:asciiTheme="minorHAnsi" w:hAnsiTheme="minorHAnsi" w:cs="Arial"/>
                <w:szCs w:val="20"/>
              </w:rPr>
            </w:pPr>
            <w:r w:rsidRPr="007F13C6">
              <w:rPr>
                <w:rFonts w:asciiTheme="minorHAnsi" w:hAnsiTheme="minorHAnsi" w:cs="Arial"/>
                <w:szCs w:val="20"/>
              </w:rPr>
              <w:t>Semily</w:t>
            </w:r>
          </w:p>
        </w:tc>
      </w:tr>
      <w:tr w:rsidR="00382C70" w:rsidRPr="007F13C6" w14:paraId="47949683" w14:textId="77777777" w:rsidTr="00763451">
        <w:trPr>
          <w:trHeight w:val="20"/>
          <w:jc w:val="center"/>
        </w:trPr>
        <w:tc>
          <w:tcPr>
            <w:tcW w:w="0" w:type="auto"/>
            <w:noWrap/>
            <w:tcMar>
              <w:top w:w="10" w:type="dxa"/>
              <w:left w:w="10" w:type="dxa"/>
              <w:bottom w:w="0" w:type="dxa"/>
              <w:right w:w="10" w:type="dxa"/>
            </w:tcMar>
            <w:vAlign w:val="bottom"/>
          </w:tcPr>
          <w:p w14:paraId="1DD0177B" w14:textId="77777777" w:rsidR="00382C70" w:rsidRPr="007F13C6" w:rsidRDefault="00382C70" w:rsidP="00763451">
            <w:pPr>
              <w:rPr>
                <w:rFonts w:asciiTheme="minorHAnsi" w:hAnsiTheme="minorHAnsi" w:cs="Arial"/>
                <w:szCs w:val="20"/>
              </w:rPr>
            </w:pPr>
            <w:r w:rsidRPr="007F13C6">
              <w:rPr>
                <w:rFonts w:asciiTheme="minorHAnsi" w:hAnsiTheme="minorHAnsi" w:cs="Arial"/>
                <w:szCs w:val="20"/>
              </w:rPr>
              <w:t xml:space="preserve">Výpočtová venkovní teplota: </w:t>
            </w:r>
          </w:p>
        </w:tc>
        <w:tc>
          <w:tcPr>
            <w:tcW w:w="3493" w:type="dxa"/>
            <w:vAlign w:val="bottom"/>
          </w:tcPr>
          <w:p w14:paraId="53218267" w14:textId="77777777" w:rsidR="00382C70" w:rsidRPr="007F13C6" w:rsidRDefault="00382C70" w:rsidP="00763451">
            <w:pPr>
              <w:widowControl w:val="0"/>
              <w:ind w:firstLine="0"/>
              <w:jc w:val="center"/>
              <w:rPr>
                <w:rFonts w:asciiTheme="minorHAnsi" w:hAnsiTheme="minorHAnsi" w:cs="Arial"/>
                <w:szCs w:val="20"/>
              </w:rPr>
            </w:pPr>
            <w:r w:rsidRPr="007F13C6">
              <w:rPr>
                <w:rFonts w:asciiTheme="minorHAnsi" w:hAnsiTheme="minorHAnsi" w:cs="Arial"/>
                <w:szCs w:val="20"/>
              </w:rPr>
              <w:t>-18 °C</w:t>
            </w:r>
          </w:p>
        </w:tc>
      </w:tr>
      <w:tr w:rsidR="00382C70" w:rsidRPr="007F13C6" w14:paraId="59A1E000" w14:textId="77777777" w:rsidTr="00763451">
        <w:trPr>
          <w:trHeight w:val="20"/>
          <w:jc w:val="center"/>
        </w:trPr>
        <w:tc>
          <w:tcPr>
            <w:tcW w:w="0" w:type="auto"/>
            <w:noWrap/>
            <w:tcMar>
              <w:top w:w="10" w:type="dxa"/>
              <w:left w:w="10" w:type="dxa"/>
              <w:bottom w:w="0" w:type="dxa"/>
              <w:right w:w="10" w:type="dxa"/>
            </w:tcMar>
            <w:vAlign w:val="bottom"/>
          </w:tcPr>
          <w:p w14:paraId="2A5F0B6A" w14:textId="77777777" w:rsidR="00382C70" w:rsidRPr="007F13C6" w:rsidRDefault="00382C70" w:rsidP="00763451">
            <w:pPr>
              <w:rPr>
                <w:rFonts w:asciiTheme="minorHAnsi" w:hAnsiTheme="minorHAnsi" w:cs="Arial"/>
                <w:szCs w:val="20"/>
              </w:rPr>
            </w:pPr>
            <w:r w:rsidRPr="007F13C6">
              <w:rPr>
                <w:rFonts w:asciiTheme="minorHAnsi" w:hAnsiTheme="minorHAnsi" w:cs="Arial"/>
                <w:szCs w:val="20"/>
              </w:rPr>
              <w:t xml:space="preserve">Nadmořská výška: </w:t>
            </w:r>
          </w:p>
        </w:tc>
        <w:tc>
          <w:tcPr>
            <w:tcW w:w="3493" w:type="dxa"/>
            <w:vAlign w:val="bottom"/>
          </w:tcPr>
          <w:p w14:paraId="1B45A399" w14:textId="77777777" w:rsidR="00382C70" w:rsidRPr="007F13C6" w:rsidRDefault="00382C70" w:rsidP="00763451">
            <w:pPr>
              <w:widowControl w:val="0"/>
              <w:ind w:firstLine="0"/>
              <w:jc w:val="center"/>
              <w:rPr>
                <w:rFonts w:asciiTheme="minorHAnsi" w:hAnsiTheme="minorHAnsi" w:cs="Arial"/>
                <w:szCs w:val="20"/>
              </w:rPr>
            </w:pPr>
            <w:r w:rsidRPr="007F13C6">
              <w:rPr>
                <w:rFonts w:asciiTheme="minorHAnsi" w:hAnsiTheme="minorHAnsi" w:cs="Arial"/>
                <w:szCs w:val="20"/>
              </w:rPr>
              <w:t>337 m. n. m</w:t>
            </w:r>
          </w:p>
        </w:tc>
      </w:tr>
      <w:tr w:rsidR="00382C70" w:rsidRPr="007F13C6" w14:paraId="2D186163" w14:textId="77777777" w:rsidTr="00763451">
        <w:trPr>
          <w:trHeight w:val="20"/>
          <w:jc w:val="center"/>
        </w:trPr>
        <w:tc>
          <w:tcPr>
            <w:tcW w:w="0" w:type="auto"/>
            <w:noWrap/>
            <w:tcMar>
              <w:top w:w="10" w:type="dxa"/>
              <w:left w:w="10" w:type="dxa"/>
              <w:bottom w:w="0" w:type="dxa"/>
              <w:right w:w="10" w:type="dxa"/>
            </w:tcMar>
            <w:vAlign w:val="bottom"/>
          </w:tcPr>
          <w:p w14:paraId="321B3B6A" w14:textId="77777777" w:rsidR="00382C70" w:rsidRPr="007F13C6" w:rsidRDefault="00382C70" w:rsidP="00763451">
            <w:pPr>
              <w:rPr>
                <w:rFonts w:asciiTheme="minorHAnsi" w:hAnsiTheme="minorHAnsi" w:cs="Arial"/>
                <w:szCs w:val="20"/>
              </w:rPr>
            </w:pPr>
            <w:r w:rsidRPr="007F13C6">
              <w:rPr>
                <w:rFonts w:asciiTheme="minorHAnsi" w:hAnsiTheme="minorHAnsi" w:cs="Arial"/>
                <w:szCs w:val="20"/>
              </w:rPr>
              <w:t>Počet topných dnů:</w:t>
            </w:r>
          </w:p>
        </w:tc>
        <w:tc>
          <w:tcPr>
            <w:tcW w:w="3493" w:type="dxa"/>
            <w:vAlign w:val="bottom"/>
          </w:tcPr>
          <w:p w14:paraId="59C31C0F" w14:textId="77777777" w:rsidR="00382C70" w:rsidRPr="007F13C6" w:rsidRDefault="00382C70" w:rsidP="00763451">
            <w:pPr>
              <w:widowControl w:val="0"/>
              <w:ind w:firstLine="0"/>
              <w:jc w:val="center"/>
              <w:rPr>
                <w:rFonts w:asciiTheme="minorHAnsi" w:hAnsiTheme="minorHAnsi" w:cs="Arial"/>
                <w:szCs w:val="20"/>
              </w:rPr>
            </w:pPr>
            <w:r w:rsidRPr="007F13C6">
              <w:rPr>
                <w:rFonts w:asciiTheme="minorHAnsi" w:hAnsiTheme="minorHAnsi" w:cs="Arial"/>
                <w:szCs w:val="20"/>
              </w:rPr>
              <w:t>259</w:t>
            </w:r>
          </w:p>
        </w:tc>
      </w:tr>
      <w:tr w:rsidR="00382C70" w:rsidRPr="007F13C6" w14:paraId="168FE216" w14:textId="77777777" w:rsidTr="00763451">
        <w:trPr>
          <w:trHeight w:val="20"/>
          <w:jc w:val="center"/>
        </w:trPr>
        <w:tc>
          <w:tcPr>
            <w:tcW w:w="0" w:type="auto"/>
            <w:noWrap/>
            <w:tcMar>
              <w:top w:w="10" w:type="dxa"/>
              <w:left w:w="10" w:type="dxa"/>
              <w:bottom w:w="0" w:type="dxa"/>
              <w:right w:w="10" w:type="dxa"/>
            </w:tcMar>
            <w:vAlign w:val="bottom"/>
          </w:tcPr>
          <w:p w14:paraId="1B5CE90F" w14:textId="77777777" w:rsidR="00382C70" w:rsidRPr="007F13C6" w:rsidRDefault="00382C70" w:rsidP="00763451">
            <w:pPr>
              <w:rPr>
                <w:rFonts w:asciiTheme="minorHAnsi" w:hAnsiTheme="minorHAnsi" w:cs="Arial"/>
                <w:szCs w:val="20"/>
              </w:rPr>
            </w:pPr>
            <w:r w:rsidRPr="007F13C6">
              <w:rPr>
                <w:rFonts w:asciiTheme="minorHAnsi" w:hAnsiTheme="minorHAnsi" w:cs="Arial"/>
                <w:szCs w:val="20"/>
              </w:rPr>
              <w:t>Průměrná teplota v otopném období:</w:t>
            </w:r>
          </w:p>
        </w:tc>
        <w:tc>
          <w:tcPr>
            <w:tcW w:w="3493" w:type="dxa"/>
            <w:vAlign w:val="bottom"/>
          </w:tcPr>
          <w:p w14:paraId="5665B2F9" w14:textId="77777777" w:rsidR="00382C70" w:rsidRPr="007F13C6" w:rsidRDefault="00382C70" w:rsidP="00763451">
            <w:pPr>
              <w:widowControl w:val="0"/>
              <w:ind w:firstLine="0"/>
              <w:jc w:val="center"/>
              <w:rPr>
                <w:rFonts w:asciiTheme="minorHAnsi" w:hAnsiTheme="minorHAnsi" w:cs="Arial"/>
                <w:szCs w:val="20"/>
              </w:rPr>
            </w:pPr>
            <w:r w:rsidRPr="007F13C6">
              <w:rPr>
                <w:rFonts w:asciiTheme="minorHAnsi" w:hAnsiTheme="minorHAnsi" w:cs="Arial"/>
                <w:szCs w:val="20"/>
              </w:rPr>
              <w:t>3,4 °C</w:t>
            </w:r>
          </w:p>
        </w:tc>
      </w:tr>
    </w:tbl>
    <w:p w14:paraId="39429D70" w14:textId="77777777" w:rsidR="00382C70" w:rsidRPr="00A260DE" w:rsidRDefault="00382C70" w:rsidP="00726FC2">
      <w:pPr>
        <w:jc w:val="both"/>
        <w:rPr>
          <w:rFonts w:asciiTheme="minorHAnsi" w:hAnsiTheme="minorHAnsi" w:cs="Arial"/>
        </w:rPr>
      </w:pPr>
    </w:p>
    <w:p w14:paraId="4675E6D0" w14:textId="77777777" w:rsidR="00CA0235" w:rsidRPr="00A260DE" w:rsidRDefault="00CA0235" w:rsidP="00CA0235">
      <w:pPr>
        <w:tabs>
          <w:tab w:val="clear" w:pos="284"/>
        </w:tabs>
        <w:ind w:left="0" w:firstLine="0"/>
        <w:jc w:val="both"/>
        <w:rPr>
          <w:rFonts w:asciiTheme="minorHAnsi" w:hAnsiTheme="minorHAnsi" w:cs="Arial"/>
        </w:rPr>
      </w:pPr>
      <w:r w:rsidRPr="00A260DE">
        <w:rPr>
          <w:rFonts w:asciiTheme="minorHAnsi" w:hAnsiTheme="minorHAnsi" w:cs="Arial"/>
        </w:rPr>
        <w:t xml:space="preserve">Výpočtem byly stanoveny tepelné ztráty jednotlivých částí objektu, při výpočtové venkovní teplotě </w:t>
      </w:r>
      <w:proofErr w:type="spellStart"/>
      <w:r w:rsidRPr="00A260DE">
        <w:rPr>
          <w:rFonts w:asciiTheme="minorHAnsi" w:hAnsiTheme="minorHAnsi" w:cs="Arial"/>
        </w:rPr>
        <w:t>t</w:t>
      </w:r>
      <w:r w:rsidRPr="00A260DE">
        <w:rPr>
          <w:rFonts w:asciiTheme="minorHAnsi" w:hAnsiTheme="minorHAnsi" w:cs="Arial"/>
          <w:vertAlign w:val="subscript"/>
        </w:rPr>
        <w:t>e</w:t>
      </w:r>
      <w:proofErr w:type="spellEnd"/>
      <w:r w:rsidRPr="00A260DE">
        <w:rPr>
          <w:rFonts w:asciiTheme="minorHAnsi" w:hAnsiTheme="minorHAnsi" w:cs="Arial"/>
        </w:rPr>
        <w:t xml:space="preserve"> = -18°C.</w:t>
      </w:r>
    </w:p>
    <w:p w14:paraId="34249640" w14:textId="77777777" w:rsidR="00CA0235" w:rsidRPr="00080874" w:rsidRDefault="00CA0235" w:rsidP="00CA0235">
      <w:pPr>
        <w:pStyle w:val="Mal"/>
        <w:rPr>
          <w:color w:val="FF0000"/>
        </w:rPr>
      </w:pPr>
    </w:p>
    <w:p w14:paraId="7AA4E32C" w14:textId="1C9AA411" w:rsidR="00CA0235" w:rsidRPr="00A260DE" w:rsidRDefault="00CA0235" w:rsidP="008C76A9">
      <w:pPr>
        <w:tabs>
          <w:tab w:val="clear" w:pos="284"/>
        </w:tabs>
        <w:ind w:left="0" w:firstLine="0"/>
        <w:jc w:val="both"/>
        <w:rPr>
          <w:rFonts w:asciiTheme="minorHAnsi" w:hAnsiTheme="minorHAnsi" w:cs="Arial"/>
        </w:rPr>
      </w:pPr>
      <w:r w:rsidRPr="00A260DE">
        <w:rPr>
          <w:rFonts w:asciiTheme="minorHAnsi" w:hAnsiTheme="minorHAnsi" w:cs="Arial"/>
        </w:rPr>
        <w:t xml:space="preserve">Tepelná bilance </w:t>
      </w:r>
      <w:r w:rsidR="00A260DE">
        <w:rPr>
          <w:rFonts w:asciiTheme="minorHAnsi" w:hAnsiTheme="minorHAnsi" w:cs="Arial"/>
        </w:rPr>
        <w:t>4.NP</w:t>
      </w:r>
      <w:r w:rsidR="008C76A9" w:rsidRPr="00A260DE">
        <w:rPr>
          <w:rFonts w:asciiTheme="minorHAnsi" w:hAnsiTheme="minorHAnsi" w:cs="Arial"/>
        </w:rPr>
        <w:t>:</w:t>
      </w:r>
    </w:p>
    <w:p w14:paraId="22AC0B98" w14:textId="77777777" w:rsidR="00CA0235" w:rsidRPr="00A260DE" w:rsidRDefault="00CA0235" w:rsidP="008C76A9">
      <w:pPr>
        <w:tabs>
          <w:tab w:val="clear" w:pos="284"/>
        </w:tabs>
        <w:ind w:left="0" w:firstLine="0"/>
        <w:jc w:val="both"/>
        <w:rPr>
          <w:rFonts w:asciiTheme="minorHAnsi" w:hAnsiTheme="minorHAnsi" w:cs="Arial"/>
        </w:rPr>
      </w:pPr>
    </w:p>
    <w:p w14:paraId="3D457C64" w14:textId="7DF20494" w:rsidR="00CA0235" w:rsidRPr="00A260DE" w:rsidRDefault="00CA0235" w:rsidP="008C76A9">
      <w:pPr>
        <w:tabs>
          <w:tab w:val="clear" w:pos="284"/>
        </w:tabs>
        <w:ind w:left="0" w:firstLine="0"/>
        <w:jc w:val="both"/>
        <w:rPr>
          <w:rFonts w:asciiTheme="minorHAnsi" w:hAnsiTheme="minorHAnsi" w:cs="Arial"/>
          <w:u w:val="single"/>
        </w:rPr>
      </w:pPr>
      <w:r w:rsidRPr="00A260DE">
        <w:rPr>
          <w:rFonts w:asciiTheme="minorHAnsi" w:hAnsiTheme="minorHAnsi" w:cs="Arial"/>
          <w:u w:val="single"/>
        </w:rPr>
        <w:t xml:space="preserve">Vytápění </w:t>
      </w:r>
      <w:r w:rsidR="00A260DE" w:rsidRPr="00A260DE">
        <w:rPr>
          <w:rFonts w:asciiTheme="minorHAnsi" w:hAnsiTheme="minorHAnsi" w:cs="Arial"/>
          <w:u w:val="single"/>
        </w:rPr>
        <w:t>4.NP:</w:t>
      </w:r>
      <w:r w:rsidR="00A260DE" w:rsidRPr="00A260DE">
        <w:rPr>
          <w:rFonts w:asciiTheme="minorHAnsi" w:hAnsiTheme="minorHAnsi" w:cs="Arial"/>
          <w:u w:val="single"/>
        </w:rPr>
        <w:tab/>
      </w:r>
      <w:r w:rsidR="00A260DE" w:rsidRPr="00A260DE">
        <w:rPr>
          <w:rFonts w:asciiTheme="minorHAnsi" w:hAnsiTheme="minorHAnsi" w:cs="Arial"/>
          <w:u w:val="single"/>
        </w:rPr>
        <w:tab/>
      </w:r>
      <w:r w:rsidR="00A260DE" w:rsidRPr="00A260DE">
        <w:rPr>
          <w:rFonts w:asciiTheme="minorHAnsi" w:hAnsiTheme="minorHAnsi" w:cs="Arial"/>
          <w:u w:val="single"/>
        </w:rPr>
        <w:tab/>
      </w:r>
      <w:r w:rsidRPr="00A260DE">
        <w:rPr>
          <w:rFonts w:asciiTheme="minorHAnsi" w:hAnsiTheme="minorHAnsi" w:cs="Arial"/>
          <w:u w:val="single"/>
        </w:rPr>
        <w:tab/>
      </w:r>
      <w:r w:rsidRPr="00A260DE">
        <w:rPr>
          <w:rFonts w:asciiTheme="minorHAnsi" w:hAnsiTheme="minorHAnsi" w:cs="Arial"/>
          <w:u w:val="single"/>
        </w:rPr>
        <w:tab/>
      </w:r>
      <w:r w:rsidRPr="00A260DE">
        <w:rPr>
          <w:rFonts w:asciiTheme="minorHAnsi" w:hAnsiTheme="minorHAnsi" w:cs="Arial"/>
          <w:u w:val="single"/>
        </w:rPr>
        <w:tab/>
      </w:r>
      <w:r w:rsidRPr="00A260DE">
        <w:rPr>
          <w:rFonts w:asciiTheme="minorHAnsi" w:hAnsiTheme="minorHAnsi" w:cs="Arial"/>
          <w:u w:val="single"/>
        </w:rPr>
        <w:tab/>
      </w:r>
      <w:r w:rsidRPr="00A260DE">
        <w:rPr>
          <w:rFonts w:asciiTheme="minorHAnsi" w:hAnsiTheme="minorHAnsi" w:cs="Arial"/>
          <w:u w:val="single"/>
        </w:rPr>
        <w:tab/>
      </w:r>
      <w:r w:rsidRPr="00A260DE">
        <w:rPr>
          <w:rFonts w:asciiTheme="minorHAnsi" w:hAnsiTheme="minorHAnsi" w:cs="Arial"/>
          <w:u w:val="single"/>
        </w:rPr>
        <w:tab/>
      </w:r>
      <w:r w:rsidRPr="00A260DE">
        <w:rPr>
          <w:rFonts w:asciiTheme="minorHAnsi" w:hAnsiTheme="minorHAnsi" w:cs="Arial"/>
          <w:u w:val="single"/>
        </w:rPr>
        <w:tab/>
        <w:t xml:space="preserve">   </w:t>
      </w:r>
      <w:r w:rsidR="00A260DE" w:rsidRPr="00A260DE">
        <w:rPr>
          <w:rFonts w:asciiTheme="minorHAnsi" w:hAnsiTheme="minorHAnsi" w:cs="Arial"/>
          <w:u w:val="single"/>
        </w:rPr>
        <w:t>49</w:t>
      </w:r>
      <w:r w:rsidRPr="00A260DE">
        <w:rPr>
          <w:rFonts w:asciiTheme="minorHAnsi" w:hAnsiTheme="minorHAnsi" w:cs="Arial"/>
          <w:u w:val="single"/>
        </w:rPr>
        <w:t>,</w:t>
      </w:r>
      <w:r w:rsidR="00A260DE" w:rsidRPr="00A260DE">
        <w:rPr>
          <w:rFonts w:asciiTheme="minorHAnsi" w:hAnsiTheme="minorHAnsi" w:cs="Arial"/>
          <w:u w:val="single"/>
        </w:rPr>
        <w:t>04</w:t>
      </w:r>
      <w:r w:rsidRPr="00A260DE">
        <w:rPr>
          <w:rFonts w:asciiTheme="minorHAnsi" w:hAnsiTheme="minorHAnsi" w:cs="Arial"/>
          <w:u w:val="single"/>
        </w:rPr>
        <w:t xml:space="preserve"> kW</w:t>
      </w:r>
    </w:p>
    <w:p w14:paraId="47E1904D" w14:textId="0F0DED09" w:rsidR="00CA0235" w:rsidRPr="00A260DE" w:rsidRDefault="00A260DE" w:rsidP="008C76A9">
      <w:pPr>
        <w:tabs>
          <w:tab w:val="clear" w:pos="284"/>
        </w:tabs>
        <w:ind w:left="0" w:firstLine="0"/>
        <w:jc w:val="both"/>
        <w:rPr>
          <w:rFonts w:asciiTheme="minorHAnsi" w:hAnsiTheme="minorHAnsi" w:cs="Arial"/>
        </w:rPr>
      </w:pPr>
      <w:r>
        <w:rPr>
          <w:rFonts w:asciiTheme="minorHAnsi" w:hAnsiTheme="minorHAnsi" w:cs="Arial"/>
        </w:rPr>
        <w:t>Celkem:</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 xml:space="preserve"> </w:t>
      </w:r>
      <w:r>
        <w:rPr>
          <w:rFonts w:asciiTheme="minorHAnsi" w:hAnsiTheme="minorHAnsi" w:cs="Arial"/>
        </w:rPr>
        <w:tab/>
      </w:r>
      <w:r>
        <w:rPr>
          <w:rFonts w:asciiTheme="minorHAnsi" w:hAnsiTheme="minorHAnsi" w:cs="Arial"/>
        </w:rPr>
        <w:tab/>
      </w:r>
      <w:r>
        <w:rPr>
          <w:rFonts w:asciiTheme="minorHAnsi" w:hAnsiTheme="minorHAnsi" w:cs="Arial"/>
        </w:rPr>
        <w:tab/>
        <w:t xml:space="preserve">   49</w:t>
      </w:r>
      <w:r w:rsidR="00CA0235" w:rsidRPr="00A260DE">
        <w:rPr>
          <w:rFonts w:asciiTheme="minorHAnsi" w:hAnsiTheme="minorHAnsi" w:cs="Arial"/>
        </w:rPr>
        <w:t>,</w:t>
      </w:r>
      <w:r w:rsidR="001C73C6" w:rsidRPr="00A260DE">
        <w:rPr>
          <w:rFonts w:asciiTheme="minorHAnsi" w:hAnsiTheme="minorHAnsi" w:cs="Arial"/>
        </w:rPr>
        <w:t>0</w:t>
      </w:r>
      <w:r>
        <w:rPr>
          <w:rFonts w:asciiTheme="minorHAnsi" w:hAnsiTheme="minorHAnsi" w:cs="Arial"/>
        </w:rPr>
        <w:t>4</w:t>
      </w:r>
      <w:r w:rsidR="00CA0235" w:rsidRPr="00A260DE">
        <w:rPr>
          <w:rFonts w:asciiTheme="minorHAnsi" w:hAnsiTheme="minorHAnsi" w:cs="Arial"/>
        </w:rPr>
        <w:t xml:space="preserve"> kW</w:t>
      </w:r>
    </w:p>
    <w:p w14:paraId="3369BF80" w14:textId="77777777" w:rsidR="00CA0235" w:rsidRDefault="00CA0235" w:rsidP="00CA0235">
      <w:pPr>
        <w:pStyle w:val="Mal"/>
        <w:rPr>
          <w:color w:val="FF0000"/>
        </w:rPr>
      </w:pPr>
      <w:r w:rsidRPr="00080874">
        <w:rPr>
          <w:color w:val="FF0000"/>
        </w:rPr>
        <w:tab/>
      </w:r>
    </w:p>
    <w:p w14:paraId="7E013CD2" w14:textId="77777777" w:rsidR="00A260DE" w:rsidRPr="00080874" w:rsidRDefault="00A260DE" w:rsidP="00CA0235">
      <w:pPr>
        <w:pStyle w:val="Mal"/>
        <w:rPr>
          <w:color w:val="FF0000"/>
        </w:rPr>
      </w:pPr>
    </w:p>
    <w:p w14:paraId="7C0F8B71" w14:textId="77777777" w:rsidR="00A260DE" w:rsidRPr="007F13C6" w:rsidRDefault="00A260DE" w:rsidP="00A260DE">
      <w:pPr>
        <w:ind w:left="0" w:firstLine="0"/>
      </w:pPr>
      <w:r w:rsidRPr="007F13C6">
        <w:t>Teplotní spád</w:t>
      </w:r>
      <w:r w:rsidRPr="007F13C6">
        <w:tab/>
      </w:r>
      <w:r w:rsidRPr="007F13C6">
        <w:tab/>
      </w:r>
      <w:r w:rsidRPr="007F13C6">
        <w:tab/>
        <w:t>OT:</w:t>
      </w:r>
      <w:r w:rsidRPr="007F13C6">
        <w:tab/>
      </w:r>
      <w:r w:rsidRPr="007F13C6">
        <w:tab/>
      </w:r>
      <w:r w:rsidRPr="007F13C6">
        <w:tab/>
      </w:r>
      <w:r w:rsidRPr="007F13C6">
        <w:tab/>
      </w:r>
      <w:r w:rsidRPr="007F13C6">
        <w:tab/>
      </w:r>
      <w:r w:rsidRPr="007F13C6">
        <w:tab/>
      </w:r>
      <w:r w:rsidRPr="007F13C6">
        <w:tab/>
      </w:r>
      <w:r w:rsidRPr="007F13C6">
        <w:tab/>
        <w:t xml:space="preserve">70/60°C </w:t>
      </w:r>
    </w:p>
    <w:p w14:paraId="7B657332" w14:textId="77777777" w:rsidR="00A260DE" w:rsidRPr="007F13C6" w:rsidRDefault="00A260DE" w:rsidP="00A260DE">
      <w:pPr>
        <w:ind w:left="0" w:firstLine="0"/>
      </w:pPr>
      <w:r w:rsidRPr="007F13C6">
        <w:tab/>
      </w:r>
      <w:r w:rsidRPr="007F13C6">
        <w:tab/>
      </w:r>
      <w:r w:rsidRPr="007F13C6">
        <w:tab/>
      </w:r>
      <w:r w:rsidRPr="007F13C6">
        <w:tab/>
      </w:r>
      <w:r w:rsidRPr="007F13C6">
        <w:tab/>
      </w:r>
      <w:r w:rsidRPr="007F13C6">
        <w:tab/>
        <w:t>ÚT:</w:t>
      </w:r>
      <w:r w:rsidRPr="007F13C6">
        <w:tab/>
      </w:r>
      <w:r w:rsidRPr="007F13C6">
        <w:tab/>
      </w:r>
      <w:r w:rsidRPr="007F13C6">
        <w:tab/>
      </w:r>
      <w:r w:rsidRPr="007F13C6">
        <w:tab/>
      </w:r>
      <w:r w:rsidRPr="007F13C6">
        <w:tab/>
      </w:r>
      <w:r w:rsidRPr="007F13C6">
        <w:tab/>
      </w:r>
      <w:r w:rsidRPr="007F13C6">
        <w:tab/>
      </w:r>
      <w:r w:rsidRPr="007F13C6">
        <w:tab/>
        <w:t>PN 6</w:t>
      </w:r>
    </w:p>
    <w:p w14:paraId="244B2FDD" w14:textId="77777777" w:rsidR="00A260DE" w:rsidRDefault="00A260DE" w:rsidP="00CA0235">
      <w:pPr>
        <w:jc w:val="both"/>
        <w:rPr>
          <w:color w:val="FF0000"/>
        </w:rPr>
      </w:pPr>
    </w:p>
    <w:p w14:paraId="7A88DEC1" w14:textId="77777777" w:rsidR="00E2518F" w:rsidRPr="007F13C6" w:rsidRDefault="00E2518F" w:rsidP="00E2518F">
      <w:pPr>
        <w:jc w:val="both"/>
        <w:rPr>
          <w:rFonts w:asciiTheme="minorHAnsi" w:hAnsiTheme="minorHAnsi" w:cs="Arial"/>
        </w:rPr>
      </w:pPr>
      <w:r w:rsidRPr="007F13C6">
        <w:rPr>
          <w:rFonts w:asciiTheme="minorHAnsi" w:hAnsiTheme="minorHAnsi" w:cs="Arial"/>
        </w:rPr>
        <w:t>Zdroj tepla i teplotní spád soustavy bude bez změny. Otopná soustava je stávající teplovodní dvoutrubková s nuceným oběhem teplonosné látky a uzavřenou expanzní nádobou. Nedochází ke změnám náběhové teploty topné vody ani ve způsobu regulace.</w:t>
      </w:r>
    </w:p>
    <w:p w14:paraId="7377F099" w14:textId="1B05BC58" w:rsidR="00A260DE" w:rsidRDefault="002E2DBA" w:rsidP="002E2DBA">
      <w:pPr>
        <w:jc w:val="both"/>
        <w:rPr>
          <w:rFonts w:asciiTheme="minorHAnsi" w:hAnsiTheme="minorHAnsi"/>
        </w:rPr>
      </w:pPr>
      <w:r w:rsidRPr="007F13C6">
        <w:rPr>
          <w:rFonts w:asciiTheme="minorHAnsi" w:hAnsiTheme="minorHAnsi"/>
        </w:rPr>
        <w:t>Objemové změny v otopné soustavě nejsou řešeny – bez změny (zachován stávající systém expanzních nádob)</w:t>
      </w:r>
    </w:p>
    <w:p w14:paraId="65F59A51" w14:textId="77777777" w:rsidR="002E2DBA" w:rsidRDefault="002E2DBA" w:rsidP="002E2DBA">
      <w:pPr>
        <w:jc w:val="both"/>
        <w:rPr>
          <w:rFonts w:asciiTheme="minorHAnsi" w:hAnsiTheme="minorHAnsi"/>
        </w:rPr>
      </w:pPr>
    </w:p>
    <w:p w14:paraId="5DE0B94B" w14:textId="77777777" w:rsidR="00382C70" w:rsidRPr="007F13C6" w:rsidRDefault="00382C70" w:rsidP="00382C70">
      <w:pPr>
        <w:tabs>
          <w:tab w:val="clear" w:pos="284"/>
        </w:tabs>
        <w:rPr>
          <w:rFonts w:cs="Arial"/>
          <w:bCs/>
        </w:rPr>
      </w:pPr>
      <w:r w:rsidRPr="007F13C6">
        <w:rPr>
          <w:rFonts w:cs="Arial"/>
          <w:bCs/>
        </w:rPr>
        <w:lastRenderedPageBreak/>
        <w:t xml:space="preserve">Otopná tělesa budou použita pouze v daných vytápěných prostorech označených ve výkresové části dokumentace. Jako otopná tělesa budou použita ocelová otopná desková tělesa v provedení umožňující boční připojení na otopnou soustavu s nuceným oběhem, se stavební výškou 600 mm v provedení 20, 21, 22 a 33. </w:t>
      </w:r>
    </w:p>
    <w:p w14:paraId="11314C63" w14:textId="77777777" w:rsidR="00382C70" w:rsidRPr="007F13C6" w:rsidRDefault="00382C70" w:rsidP="00382C70">
      <w:pPr>
        <w:tabs>
          <w:tab w:val="clear" w:pos="284"/>
        </w:tabs>
        <w:rPr>
          <w:rFonts w:cs="Arial"/>
          <w:bCs/>
        </w:rPr>
      </w:pPr>
    </w:p>
    <w:p w14:paraId="2B4C3926" w14:textId="77777777" w:rsidR="00382C70" w:rsidRDefault="00382C70" w:rsidP="00382C70">
      <w:pPr>
        <w:tabs>
          <w:tab w:val="clear" w:pos="284"/>
        </w:tabs>
        <w:rPr>
          <w:rFonts w:cs="Arial"/>
          <w:bCs/>
        </w:rPr>
      </w:pPr>
      <w:r>
        <w:rPr>
          <w:rFonts w:cs="Arial"/>
          <w:bCs/>
        </w:rPr>
        <w:t>V ordinacích, vyšetřovnách a laboratořích budou n</w:t>
      </w:r>
      <w:r w:rsidRPr="007F13C6">
        <w:rPr>
          <w:rFonts w:cs="Arial"/>
          <w:bCs/>
        </w:rPr>
        <w:t>ová otopná tělesa budou upravena pro instalaci a provoz v místnostech s vysokými požadavky na hygienu a čistotu. Všechny typy jsou bez přídavné plochy, mají hladkou čelní desku, švové sváry desek jsou zakryty speciální hladkou lištou</w:t>
      </w:r>
      <w:r w:rsidRPr="007F13C6">
        <w:t xml:space="preserve"> (provedení „</w:t>
      </w:r>
      <w:proofErr w:type="spellStart"/>
      <w:r w:rsidRPr="007F13C6">
        <w:t>hygiene</w:t>
      </w:r>
      <w:proofErr w:type="spellEnd"/>
      <w:r w:rsidRPr="007F13C6">
        <w:t>“)</w:t>
      </w:r>
      <w:r>
        <w:rPr>
          <w:rFonts w:cs="Arial"/>
          <w:bCs/>
        </w:rPr>
        <w:t xml:space="preserve">. </w:t>
      </w:r>
    </w:p>
    <w:p w14:paraId="26392FB6" w14:textId="77777777" w:rsidR="00382C70" w:rsidRPr="007F13C6" w:rsidRDefault="00382C70" w:rsidP="00382C70">
      <w:pPr>
        <w:tabs>
          <w:tab w:val="clear" w:pos="284"/>
        </w:tabs>
        <w:rPr>
          <w:rFonts w:cs="Arial"/>
          <w:szCs w:val="20"/>
        </w:rPr>
      </w:pPr>
      <w:r>
        <w:rPr>
          <w:rFonts w:cs="Arial"/>
          <w:bCs/>
        </w:rPr>
        <w:t>Tělesa v ostatních místnostech provedeny v základním, žebrovaném provedení tzv. „klasik“</w:t>
      </w:r>
    </w:p>
    <w:p w14:paraId="461731FE" w14:textId="77777777" w:rsidR="002E2DBA" w:rsidRDefault="002E2DBA" w:rsidP="002E2DBA">
      <w:pPr>
        <w:jc w:val="both"/>
        <w:rPr>
          <w:color w:val="FF0000"/>
        </w:rPr>
      </w:pPr>
    </w:p>
    <w:p w14:paraId="29146565" w14:textId="77777777" w:rsidR="002E2DBA" w:rsidRDefault="002E2DBA" w:rsidP="002E2DBA">
      <w:pPr>
        <w:rPr>
          <w:rFonts w:cs="Arial"/>
          <w:bCs/>
        </w:rPr>
      </w:pPr>
      <w:r w:rsidRPr="007F13C6">
        <w:rPr>
          <w:rFonts w:cs="Arial"/>
          <w:bCs/>
        </w:rPr>
        <w:t>Jako otopná tělesa ve sprchách a koupelnách budou použita trubková se spodním připojením. Jako otopná tělesa budou použita ocelová trubková (uzavřený profil). Otopná tělesa jsou typu se spodním připojením a již obsahují ventilovou vložku. Tělesa budou připojena pomocí dvoutrubkového rohového šroubení. Na ventilovou vložku těles budou instalovány termostatické hlavice.</w:t>
      </w:r>
    </w:p>
    <w:p w14:paraId="0E82969B" w14:textId="77777777" w:rsidR="002E2DBA" w:rsidRPr="007F13C6" w:rsidRDefault="002E2DBA" w:rsidP="002E2DBA"/>
    <w:p w14:paraId="4673FB8F" w14:textId="77777777" w:rsidR="00CA0235" w:rsidRPr="004D1B37" w:rsidRDefault="00EC1052" w:rsidP="001C73C6">
      <w:pPr>
        <w:pStyle w:val="Nadpis5"/>
      </w:pPr>
      <w:r w:rsidRPr="004D1B37">
        <w:t>Vzduchotechnika</w:t>
      </w:r>
    </w:p>
    <w:p w14:paraId="6A866507" w14:textId="77777777" w:rsidR="00EC1052" w:rsidRPr="00080874" w:rsidRDefault="00EC1052" w:rsidP="00EC1052">
      <w:pPr>
        <w:jc w:val="both"/>
        <w:rPr>
          <w:b/>
          <w:color w:val="FF0000"/>
        </w:rPr>
      </w:pPr>
      <w:r w:rsidRPr="004D1B37">
        <w:t>Vzduchotechnická zařízení, navržená v rámci tohoto projektu, mají za úkol zajistit požadované mikrok</w:t>
      </w:r>
      <w:r w:rsidR="00041DB3" w:rsidRPr="004D1B37">
        <w:t>limatické podmínky ve větraných</w:t>
      </w:r>
      <w:r w:rsidRPr="004D1B37">
        <w:t xml:space="preserve"> prostorech v souladu se stavebním zákonem, vyhláškou o obecných technických požadavcích na výstavbu, požárními předpisy zákoníkem práce a hygienickými předpisy</w:t>
      </w:r>
      <w:r w:rsidRPr="00080874">
        <w:rPr>
          <w:color w:val="FF0000"/>
        </w:rPr>
        <w:t>.</w:t>
      </w:r>
    </w:p>
    <w:p w14:paraId="150F2B62" w14:textId="77777777" w:rsidR="00F924BB" w:rsidRDefault="00F924BB" w:rsidP="00EC1052">
      <w:pPr>
        <w:jc w:val="both"/>
        <w:rPr>
          <w:color w:val="FF0000"/>
        </w:rPr>
      </w:pPr>
    </w:p>
    <w:p w14:paraId="45A0D695" w14:textId="695E89BE" w:rsidR="004D1B37" w:rsidRDefault="004D1B37" w:rsidP="004D1B37">
      <w:pPr>
        <w:rPr>
          <w:caps/>
          <w:u w:val="single"/>
        </w:rPr>
      </w:pPr>
      <w:r>
        <w:rPr>
          <w:caps/>
          <w:u w:val="single"/>
        </w:rPr>
        <w:t>Provozní podmínky</w:t>
      </w:r>
    </w:p>
    <w:p w14:paraId="6AD73F59" w14:textId="77777777" w:rsidR="004D1B37" w:rsidRPr="004D1B37" w:rsidRDefault="004D1B37" w:rsidP="004D1B37">
      <w:pPr>
        <w:rPr>
          <w:caps/>
          <w:u w:val="single"/>
        </w:rPr>
      </w:pPr>
    </w:p>
    <w:p w14:paraId="4654FC01" w14:textId="544154C9" w:rsidR="004D1B37" w:rsidRPr="000F5829" w:rsidRDefault="004D1B37" w:rsidP="004D1B37">
      <w:pPr>
        <w:ind w:firstLine="708"/>
        <w:rPr>
          <w:u w:val="single"/>
        </w:rPr>
      </w:pPr>
      <w:r w:rsidRPr="000F5829">
        <w:rPr>
          <w:u w:val="single"/>
        </w:rPr>
        <w:t>Energetické parametry médií</w:t>
      </w:r>
    </w:p>
    <w:p w14:paraId="45547F17" w14:textId="77777777" w:rsidR="004D1B37" w:rsidRDefault="004D1B37" w:rsidP="004D1B37">
      <w:r>
        <w:t>Venkovní výpočtová teplota zimní</w:t>
      </w:r>
      <w:r>
        <w:tab/>
      </w:r>
      <w:r>
        <w:tab/>
      </w:r>
      <w:r>
        <w:tab/>
      </w:r>
      <w:r>
        <w:tab/>
      </w:r>
      <w:r>
        <w:tab/>
      </w:r>
      <w:r>
        <w:tab/>
        <w:t>-18</w:t>
      </w:r>
      <w:r>
        <w:tab/>
        <w:t>°C</w:t>
      </w:r>
    </w:p>
    <w:p w14:paraId="559C6F32" w14:textId="77777777" w:rsidR="004D1B37" w:rsidRDefault="004D1B37" w:rsidP="004D1B37">
      <w:r>
        <w:t>Venkovní výpočtová teplota letní</w:t>
      </w:r>
      <w:r>
        <w:tab/>
      </w:r>
      <w:r>
        <w:tab/>
      </w:r>
      <w:r>
        <w:tab/>
      </w:r>
      <w:r>
        <w:tab/>
      </w:r>
      <w:r>
        <w:tab/>
      </w:r>
      <w:r>
        <w:tab/>
        <w:t>32</w:t>
      </w:r>
      <w:r>
        <w:tab/>
        <w:t>°C</w:t>
      </w:r>
      <w:r>
        <w:tab/>
      </w:r>
    </w:p>
    <w:p w14:paraId="6D62A2D5" w14:textId="77777777" w:rsidR="004D1B37" w:rsidRDefault="004D1B37" w:rsidP="004D1B37">
      <w:r>
        <w:t xml:space="preserve">Topné médium </w:t>
      </w:r>
      <w:r>
        <w:tab/>
      </w:r>
      <w:r>
        <w:tab/>
      </w:r>
      <w:r>
        <w:tab/>
      </w:r>
      <w:r>
        <w:tab/>
      </w:r>
      <w:r>
        <w:tab/>
      </w:r>
      <w:r>
        <w:tab/>
      </w:r>
      <w:r>
        <w:tab/>
      </w:r>
      <w:r>
        <w:tab/>
        <w:t xml:space="preserve">60/40 </w:t>
      </w:r>
      <w:r>
        <w:tab/>
        <w:t>°C</w:t>
      </w:r>
      <w:r>
        <w:tab/>
      </w:r>
    </w:p>
    <w:p w14:paraId="7C0DC521" w14:textId="77777777" w:rsidR="004D1B37" w:rsidRDefault="004D1B37" w:rsidP="004D1B37">
      <w:r>
        <w:t>Elektrická soustava</w:t>
      </w:r>
      <w:r>
        <w:tab/>
      </w:r>
      <w:r>
        <w:tab/>
      </w:r>
      <w:r>
        <w:tab/>
      </w:r>
      <w:r>
        <w:tab/>
      </w:r>
      <w:r>
        <w:tab/>
      </w:r>
      <w:r>
        <w:tab/>
      </w:r>
      <w:r>
        <w:tab/>
        <w:t>50Hz, 400V,230V</w:t>
      </w:r>
    </w:p>
    <w:p w14:paraId="375077A7" w14:textId="77777777" w:rsidR="004D1B37" w:rsidRDefault="004D1B37" w:rsidP="004D1B37">
      <w:pPr>
        <w:ind w:firstLine="708"/>
        <w:rPr>
          <w:u w:val="single"/>
        </w:rPr>
      </w:pPr>
    </w:p>
    <w:p w14:paraId="250B1477" w14:textId="1D88FB29" w:rsidR="004D1B37" w:rsidRPr="00E92584" w:rsidRDefault="004D1B37" w:rsidP="004D1B37">
      <w:pPr>
        <w:ind w:firstLine="708"/>
        <w:rPr>
          <w:u w:val="single"/>
        </w:rPr>
      </w:pPr>
      <w:r w:rsidRPr="00E92584">
        <w:rPr>
          <w:u w:val="single"/>
        </w:rPr>
        <w:t>Základní údaje pro dimenzování průtoku vzduchu</w:t>
      </w:r>
    </w:p>
    <w:p w14:paraId="351CE80E" w14:textId="77777777" w:rsidR="004D1B37" w:rsidRDefault="004D1B37" w:rsidP="004D1B37">
      <w:pPr>
        <w:ind w:firstLine="708"/>
      </w:pPr>
    </w:p>
    <w:p w14:paraId="30FF3E39" w14:textId="77777777" w:rsidR="004D1B37" w:rsidRDefault="004D1B37" w:rsidP="004D1B37">
      <w:pPr>
        <w:ind w:firstLine="708"/>
      </w:pPr>
      <w:bookmarkStart w:id="25" w:name="_Hlk43818608"/>
      <w:r>
        <w:t xml:space="preserve">šatny </w:t>
      </w:r>
      <w:r>
        <w:tab/>
      </w:r>
      <w:r>
        <w:tab/>
      </w:r>
      <w:r>
        <w:tab/>
      </w:r>
      <w:r>
        <w:tab/>
      </w:r>
      <w:r>
        <w:tab/>
      </w:r>
      <w:r>
        <w:tab/>
        <w:t>20</w:t>
      </w:r>
      <w:r>
        <w:tab/>
        <w:t>m3/hod</w:t>
      </w:r>
      <w:r>
        <w:tab/>
        <w:t>na skříňku</w:t>
      </w:r>
    </w:p>
    <w:p w14:paraId="4B02E214" w14:textId="53C127B2" w:rsidR="004D1B37" w:rsidRDefault="004D1B37" w:rsidP="004D1B37">
      <w:pPr>
        <w:ind w:firstLine="708"/>
      </w:pPr>
      <w:r>
        <w:t>WC</w:t>
      </w:r>
      <w:r>
        <w:tab/>
      </w:r>
      <w:r>
        <w:tab/>
      </w:r>
      <w:r>
        <w:tab/>
      </w:r>
      <w:r>
        <w:tab/>
      </w:r>
      <w:r>
        <w:tab/>
      </w:r>
      <w:r>
        <w:tab/>
      </w:r>
      <w:r w:rsidR="009B3FA3">
        <w:tab/>
      </w:r>
      <w:r>
        <w:t>50</w:t>
      </w:r>
      <w:r>
        <w:tab/>
        <w:t>m3/hod</w:t>
      </w:r>
    </w:p>
    <w:p w14:paraId="48A7FD25" w14:textId="77777777" w:rsidR="004D1B37" w:rsidRDefault="004D1B37" w:rsidP="004D1B37">
      <w:pPr>
        <w:ind w:firstLine="708"/>
      </w:pPr>
      <w:r>
        <w:t>Pisoár</w:t>
      </w:r>
      <w:r>
        <w:tab/>
      </w:r>
      <w:r>
        <w:tab/>
      </w:r>
      <w:r>
        <w:tab/>
      </w:r>
      <w:r>
        <w:tab/>
      </w:r>
      <w:r>
        <w:tab/>
      </w:r>
      <w:r>
        <w:tab/>
        <w:t>25</w:t>
      </w:r>
      <w:r w:rsidRPr="000F5829">
        <w:t xml:space="preserve"> </w:t>
      </w:r>
      <w:r>
        <w:tab/>
        <w:t>m3/hod</w:t>
      </w:r>
    </w:p>
    <w:p w14:paraId="6FA75326" w14:textId="77777777" w:rsidR="004D1B37" w:rsidRDefault="004D1B37" w:rsidP="004D1B37">
      <w:pPr>
        <w:ind w:firstLine="708"/>
      </w:pPr>
      <w:r>
        <w:t>Umývadlo</w:t>
      </w:r>
      <w:r>
        <w:tab/>
      </w:r>
      <w:r>
        <w:tab/>
      </w:r>
      <w:r>
        <w:tab/>
      </w:r>
      <w:r>
        <w:tab/>
      </w:r>
      <w:r>
        <w:tab/>
        <w:t>30</w:t>
      </w:r>
      <w:r>
        <w:tab/>
        <w:t>m3/hod</w:t>
      </w:r>
    </w:p>
    <w:p w14:paraId="012DC96D" w14:textId="196F0936" w:rsidR="004D1B37" w:rsidRDefault="009B3FA3" w:rsidP="004D1B37">
      <w:pPr>
        <w:ind w:firstLine="708"/>
      </w:pPr>
      <w:r>
        <w:t>Osoba</w:t>
      </w:r>
      <w:r>
        <w:tab/>
      </w:r>
      <w:r>
        <w:tab/>
      </w:r>
      <w:r>
        <w:tab/>
      </w:r>
      <w:r>
        <w:tab/>
      </w:r>
      <w:r>
        <w:tab/>
      </w:r>
      <w:r>
        <w:tab/>
        <w:t>25</w:t>
      </w:r>
      <w:r>
        <w:tab/>
        <w:t>m3/hod</w:t>
      </w:r>
    </w:p>
    <w:p w14:paraId="54950E5F" w14:textId="686BDF65" w:rsidR="004D1B37" w:rsidRDefault="001C7F9B" w:rsidP="001C7F9B">
      <w:pPr>
        <w:ind w:firstLine="708"/>
      </w:pPr>
      <w:r w:rsidRPr="001C7F9B">
        <w:t xml:space="preserve">Zaměstnanec </w:t>
      </w:r>
      <w:r>
        <w:tab/>
      </w:r>
      <w:r>
        <w:tab/>
      </w:r>
      <w:r>
        <w:tab/>
      </w:r>
      <w:r>
        <w:tab/>
      </w:r>
      <w:r w:rsidRPr="001C7F9B">
        <w:t>50 m3/hod</w:t>
      </w:r>
    </w:p>
    <w:p w14:paraId="7555400E" w14:textId="77777777" w:rsidR="004D1B37" w:rsidRDefault="004D1B37" w:rsidP="004D1B37"/>
    <w:bookmarkEnd w:id="25"/>
    <w:p w14:paraId="628753D1" w14:textId="77777777" w:rsidR="004D1B37" w:rsidRDefault="004D1B37" w:rsidP="004D1B37"/>
    <w:p w14:paraId="7CA76724" w14:textId="272B6ED9" w:rsidR="004D1B37" w:rsidRPr="000F5829" w:rsidRDefault="004D1B37" w:rsidP="004D1B37">
      <w:pPr>
        <w:ind w:firstLine="708"/>
        <w:rPr>
          <w:u w:val="single"/>
        </w:rPr>
      </w:pPr>
      <w:r w:rsidRPr="000F5829">
        <w:rPr>
          <w:u w:val="single"/>
        </w:rPr>
        <w:t xml:space="preserve">Hladiny hluku </w:t>
      </w:r>
      <w:r>
        <w:rPr>
          <w:u w:val="single"/>
        </w:rPr>
        <w:t>ve vnitřním prostoru</w:t>
      </w:r>
    </w:p>
    <w:p w14:paraId="3D2CD7B3" w14:textId="77777777" w:rsidR="004D1B37" w:rsidRDefault="004D1B37" w:rsidP="004D1B37">
      <w:pPr>
        <w:jc w:val="both"/>
      </w:pPr>
      <w:r>
        <w:t xml:space="preserve">Hygienický limit pro pracoviště, na nichž je vykonávána duševní práce rutinní povahy vyjádřená ekvivalentní hladinou akustického tlaku A </w:t>
      </w:r>
      <w:proofErr w:type="spellStart"/>
      <w:proofErr w:type="gramStart"/>
      <w:r w:rsidRPr="004D1B37">
        <w:t>LAeq,T</w:t>
      </w:r>
      <w:proofErr w:type="spellEnd"/>
      <w:proofErr w:type="gramEnd"/>
      <w:r w:rsidRPr="004D1B37">
        <w:t xml:space="preserve">  </w:t>
      </w:r>
      <w:r>
        <w:t xml:space="preserve">se rovná  50 dB. </w:t>
      </w:r>
    </w:p>
    <w:p w14:paraId="23FB8B1A" w14:textId="77777777" w:rsidR="004D1B37" w:rsidRDefault="004D1B37" w:rsidP="00EC1052">
      <w:pPr>
        <w:jc w:val="both"/>
        <w:rPr>
          <w:color w:val="FF0000"/>
        </w:rPr>
      </w:pPr>
    </w:p>
    <w:p w14:paraId="1F1D92EB" w14:textId="4BCBFB84" w:rsidR="004D1B37" w:rsidRPr="004D1B37" w:rsidRDefault="004D1B37" w:rsidP="00EC1052">
      <w:pPr>
        <w:jc w:val="both"/>
      </w:pPr>
      <w:r w:rsidRPr="004D1B37">
        <w:t>Zařízení č.1</w:t>
      </w:r>
    </w:p>
    <w:p w14:paraId="13E84547" w14:textId="0347EE66" w:rsidR="00A957F5" w:rsidRPr="00B56F48" w:rsidRDefault="00A957F5" w:rsidP="00A957F5">
      <w:pPr>
        <w:rPr>
          <w:rFonts w:ascii="T" w:hAnsi="T" w:cs="Calibri"/>
          <w:i/>
          <w:iCs/>
          <w:color w:val="000000"/>
          <w:sz w:val="22"/>
        </w:rPr>
      </w:pPr>
      <w:r w:rsidRPr="007C050B">
        <w:t>Pro</w:t>
      </w:r>
      <w:r>
        <w:t xml:space="preserve"> chlazení prostor 4.NP je navržen systém VRV </w:t>
      </w:r>
      <w:r w:rsidRPr="007C050B">
        <w:t xml:space="preserve"> s proměnným průtokem chladiva. Toto řešení je navrženo s ohledem na </w:t>
      </w:r>
      <w:r>
        <w:t>množství místností a orientaci budovy. S</w:t>
      </w:r>
      <w:r w:rsidRPr="007C050B">
        <w:t xml:space="preserve">ystém je složen z jedné </w:t>
      </w:r>
      <w:r>
        <w:t xml:space="preserve">sestavné </w:t>
      </w:r>
      <w:r w:rsidRPr="007C050B">
        <w:t>venkovní jednotky a vnitřních</w:t>
      </w:r>
      <w:r>
        <w:t xml:space="preserve"> jednotek instalovaných do kanceláří</w:t>
      </w:r>
      <w:r w:rsidRPr="007C050B">
        <w:t xml:space="preserve">. Venkovní jednotky jsou s vnitřními jednotkami propojeny </w:t>
      </w:r>
      <w:proofErr w:type="spellStart"/>
      <w:r w:rsidRPr="007C050B">
        <w:t>Cu</w:t>
      </w:r>
      <w:proofErr w:type="spellEnd"/>
      <w:r w:rsidRPr="007C050B">
        <w:t xml:space="preserve"> potrubím s chladivem R410</w:t>
      </w:r>
      <w:r>
        <w:t>A</w:t>
      </w:r>
      <w:r w:rsidRPr="007C050B">
        <w:t xml:space="preserve"> a komunikačním kabelem (dodávka profese </w:t>
      </w:r>
      <w:r>
        <w:t>klimatizace</w:t>
      </w:r>
      <w:r w:rsidRPr="007C050B">
        <w:t>).</w:t>
      </w:r>
      <w:r>
        <w:rPr>
          <w:rFonts w:ascii="Arial-ItalicMT" w:hAnsi="Arial-ItalicMT" w:cs="Arial-ItalicMT"/>
          <w:i/>
          <w:iCs/>
        </w:rPr>
        <w:t xml:space="preserve"> </w:t>
      </w:r>
      <w:r w:rsidRPr="007C050B">
        <w:t>Venkovní jednotk</w:t>
      </w:r>
      <w:r>
        <w:t>a složená ze dvou bloků je</w:t>
      </w:r>
      <w:r w:rsidRPr="007C050B">
        <w:t xml:space="preserve"> umístěn</w:t>
      </w:r>
      <w:r>
        <w:t>a</w:t>
      </w:r>
      <w:r w:rsidRPr="007C050B">
        <w:t xml:space="preserve"> </w:t>
      </w:r>
      <w:r>
        <w:t xml:space="preserve">na ploché střeše na ocelovém rámu. Musí umožňovat provoz v tichém </w:t>
      </w:r>
      <w:proofErr w:type="gramStart"/>
      <w:r>
        <w:t xml:space="preserve">režimu - </w:t>
      </w:r>
      <w:r>
        <w:rPr>
          <w:rFonts w:ascii="T" w:hAnsi="T" w:cs="Calibri"/>
          <w:i/>
          <w:iCs/>
          <w:color w:val="000000"/>
          <w:sz w:val="22"/>
        </w:rPr>
        <w:t>HLADINA</w:t>
      </w:r>
      <w:proofErr w:type="gramEnd"/>
      <w:r>
        <w:rPr>
          <w:rFonts w:ascii="T" w:hAnsi="T" w:cs="Calibri"/>
          <w:i/>
          <w:iCs/>
          <w:color w:val="000000"/>
          <w:sz w:val="22"/>
        </w:rPr>
        <w:t xml:space="preserve"> AKUSTICKÉHO VÝKONU 68dBA.</w:t>
      </w:r>
      <w:r>
        <w:t xml:space="preserve"> </w:t>
      </w:r>
    </w:p>
    <w:p w14:paraId="50B66379" w14:textId="77777777" w:rsidR="00A957F5" w:rsidRDefault="00A957F5" w:rsidP="00A957F5">
      <w:r>
        <w:t>Chladící výkon klimatizačních jednotek pro jednotlivé prostory jsou uvedeny na výkrese. Při výpočtu tepelné zátěže bylo předpokládáno zaclonění oken venkovní světlou žaluzií.</w:t>
      </w:r>
    </w:p>
    <w:p w14:paraId="5AF5A131" w14:textId="77777777" w:rsidR="00A957F5" w:rsidRDefault="00A957F5" w:rsidP="00A957F5">
      <w:pPr>
        <w:ind w:firstLine="708"/>
        <w:jc w:val="both"/>
      </w:pPr>
      <w:r w:rsidRPr="004B52C2">
        <w:rPr>
          <w:b/>
          <w:bCs/>
        </w:rPr>
        <w:t>Vnitřní jednotky</w:t>
      </w:r>
      <w:r>
        <w:t xml:space="preserve"> jsou napájeny </w:t>
      </w:r>
      <w:r w:rsidRPr="004B52C2">
        <w:rPr>
          <w:b/>
          <w:bCs/>
        </w:rPr>
        <w:t>ze sítě</w:t>
      </w:r>
      <w:r>
        <w:rPr>
          <w:b/>
          <w:bCs/>
        </w:rPr>
        <w:t xml:space="preserve"> a samostatně jištěny.</w:t>
      </w:r>
      <w:r w:rsidRPr="004B52C2">
        <w:rPr>
          <w:b/>
          <w:bCs/>
        </w:rPr>
        <w:t xml:space="preserve"> </w:t>
      </w:r>
      <w:r w:rsidRPr="00BD36F0">
        <w:t>Vnitřní jednotky mají svůj vlastní kabel</w:t>
      </w:r>
      <w:r>
        <w:t xml:space="preserve"> </w:t>
      </w:r>
      <w:r w:rsidRPr="00BD36F0">
        <w:t xml:space="preserve">ovladač pro nastavení požadované teploty. Ovladač bude osazen vedle vstupních dveří, nebo dle požadavku investora sděleného v rámci provedení stavby. </w:t>
      </w:r>
    </w:p>
    <w:p w14:paraId="1C35B8C2" w14:textId="77777777" w:rsidR="00A957F5" w:rsidRPr="00BD36F0" w:rsidRDefault="00A957F5" w:rsidP="00A957F5">
      <w:pPr>
        <w:ind w:firstLine="708"/>
        <w:jc w:val="both"/>
      </w:pPr>
      <w:r>
        <w:t>Jednotka má rezervu pro případné napojení lékařských pokojů ve 4.NP.</w:t>
      </w:r>
      <w:r w:rsidRPr="00BD36F0">
        <w:t xml:space="preserve"> </w:t>
      </w:r>
    </w:p>
    <w:p w14:paraId="53FDA9CA" w14:textId="77777777" w:rsidR="00A957F5" w:rsidRPr="00BD36F0" w:rsidRDefault="00A957F5" w:rsidP="00A957F5">
      <w:pPr>
        <w:jc w:val="both"/>
      </w:pPr>
      <w:r w:rsidRPr="00BD36F0">
        <w:t>Venkovní kondenzační jednotka je osazena na</w:t>
      </w:r>
      <w:r>
        <w:t xml:space="preserve"> střeše budovy na ocelový rám a  podložky nepřenášející chvění</w:t>
      </w:r>
      <w:r w:rsidRPr="00BD36F0">
        <w:t xml:space="preserve">. Vnitřní a venkovní jednotky jsou navzájem mezi sebou propojeny </w:t>
      </w:r>
      <w:r>
        <w:t xml:space="preserve"> izolovaným </w:t>
      </w:r>
      <w:proofErr w:type="spellStart"/>
      <w:r w:rsidRPr="00BD36F0">
        <w:t>Cu</w:t>
      </w:r>
      <w:proofErr w:type="spellEnd"/>
      <w:r w:rsidRPr="00BD36F0">
        <w:t xml:space="preserve"> potrubím a komunikačním kabelem.  </w:t>
      </w:r>
    </w:p>
    <w:p w14:paraId="456796E1" w14:textId="77777777" w:rsidR="00A957F5" w:rsidRPr="00BD36F0" w:rsidRDefault="00A957F5" w:rsidP="00A957F5">
      <w:pPr>
        <w:jc w:val="both"/>
      </w:pPr>
      <w:r w:rsidRPr="00BD36F0">
        <w:t xml:space="preserve">Zařízení budou ovládána a regulována pomocí autonomního systému řízení. </w:t>
      </w:r>
    </w:p>
    <w:p w14:paraId="4D18CF0D" w14:textId="3C3FB20D" w:rsidR="004D1B37" w:rsidRDefault="00A957F5" w:rsidP="00A957F5">
      <w:pPr>
        <w:jc w:val="both"/>
      </w:pPr>
      <w:r w:rsidRPr="00BD36F0">
        <w:t>Napájení zajistí profese ELE, ovládání zajistí profese VZT.</w:t>
      </w:r>
    </w:p>
    <w:p w14:paraId="729E7729" w14:textId="77777777" w:rsidR="00A957F5" w:rsidRDefault="00A957F5" w:rsidP="00A957F5">
      <w:pPr>
        <w:jc w:val="both"/>
        <w:rPr>
          <w:b/>
          <w:color w:val="FF0000"/>
        </w:rPr>
      </w:pPr>
    </w:p>
    <w:p w14:paraId="31269272" w14:textId="2FCCFDD3" w:rsidR="00A957F5" w:rsidRDefault="00A957F5" w:rsidP="00EC1052">
      <w:pPr>
        <w:jc w:val="both"/>
        <w:rPr>
          <w:b/>
          <w:color w:val="FF0000"/>
        </w:rPr>
      </w:pPr>
    </w:p>
    <w:p w14:paraId="66325C65" w14:textId="77777777" w:rsidR="00A957F5" w:rsidRPr="004D1B37" w:rsidRDefault="00A957F5" w:rsidP="00EC1052">
      <w:pPr>
        <w:jc w:val="both"/>
        <w:rPr>
          <w:b/>
          <w:color w:val="FF0000"/>
        </w:rPr>
      </w:pPr>
    </w:p>
    <w:p w14:paraId="0EADD9D9" w14:textId="782B5A20" w:rsidR="00DB64E6" w:rsidRPr="004D1B37" w:rsidRDefault="00DB64E6" w:rsidP="00DB64E6">
      <w:pPr>
        <w:jc w:val="both"/>
      </w:pPr>
      <w:r w:rsidRPr="004D1B37">
        <w:lastRenderedPageBreak/>
        <w:t>Z</w:t>
      </w:r>
      <w:r>
        <w:t>ařízení č.2</w:t>
      </w:r>
    </w:p>
    <w:p w14:paraId="20FA98FF" w14:textId="5C5C2C27" w:rsidR="00A957F5" w:rsidRDefault="001C4159" w:rsidP="00A957F5">
      <w:pPr>
        <w:ind w:firstLine="708"/>
        <w:jc w:val="both"/>
      </w:pPr>
      <w:proofErr w:type="gramStart"/>
      <w:r w:rsidRPr="001C4159">
        <w:t>V</w:t>
      </w:r>
      <w:proofErr w:type="gramEnd"/>
      <w:r w:rsidR="00A957F5" w:rsidRPr="00A957F5">
        <w:t xml:space="preserve"> </w:t>
      </w:r>
      <w:r w:rsidR="00A957F5">
        <w:t>Větrání laboratoří - kritéria pro množství</w:t>
      </w:r>
      <w:r w:rsidR="00A957F5" w:rsidRPr="00440643">
        <w:t xml:space="preserve"> vzduchu, kterým jsou větrán</w:t>
      </w:r>
      <w:r w:rsidR="00A957F5">
        <w:t>y</w:t>
      </w:r>
      <w:r w:rsidR="00A957F5" w:rsidRPr="00440643">
        <w:t xml:space="preserve"> </w:t>
      </w:r>
      <w:r w:rsidR="00A957F5">
        <w:t xml:space="preserve">jednotlivé prostory, </w:t>
      </w:r>
      <w:r w:rsidR="00A957F5" w:rsidRPr="00440643">
        <w:t xml:space="preserve">je stanoveno </w:t>
      </w:r>
      <w:r w:rsidR="00A957F5">
        <w:t xml:space="preserve">v </w:t>
      </w:r>
      <w:r w:rsidR="00A957F5" w:rsidRPr="00440643">
        <w:t>odstavci 3.2.</w:t>
      </w:r>
      <w:r w:rsidR="00A957F5">
        <w:t xml:space="preserve"> Kompaktní větrací jednotka je vybavena</w:t>
      </w:r>
      <w:r w:rsidR="00A957F5" w:rsidRPr="00F001C0">
        <w:t xml:space="preserve"> odsávacím a přívodním ventilátorem, filtry, </w:t>
      </w:r>
      <w:r w:rsidR="00A957F5">
        <w:t>elektrickým</w:t>
      </w:r>
      <w:r w:rsidR="00A957F5" w:rsidRPr="00F001C0">
        <w:t xml:space="preserve"> ohřívačem</w:t>
      </w:r>
      <w:r w:rsidR="00A957F5">
        <w:t>, rekuperačním výměníkem</w:t>
      </w:r>
      <w:r w:rsidR="00A957F5" w:rsidRPr="00F001C0">
        <w:t xml:space="preserve">. </w:t>
      </w:r>
      <w:r w:rsidR="00A957F5">
        <w:t>Větrací</w:t>
      </w:r>
      <w:r w:rsidR="00A957F5" w:rsidRPr="00F001C0">
        <w:t xml:space="preserve"> jednotka bude napojena na elektrické energie.  </w:t>
      </w:r>
      <w:r w:rsidR="00A957F5" w:rsidRPr="00D93CE0">
        <w:t>Její činnost bude řízena automatickým regulačním systémem, který v dodávce profese měření a regulace.</w:t>
      </w:r>
      <w:r w:rsidR="00A957F5">
        <w:t xml:space="preserve"> Jednotka je umístěna v prostoru strojovny v 4.NP. Systém větrání pro pracoviště je navržen jako rovnotlaký. Některé laboratoře, vybavené </w:t>
      </w:r>
      <w:proofErr w:type="spellStart"/>
      <w:r w:rsidR="00A957F5">
        <w:t>vestavky</w:t>
      </w:r>
      <w:proofErr w:type="spellEnd"/>
      <w:r w:rsidR="00A957F5">
        <w:t>, kde je instalovaná technologie, jsou větrány systémem přívod na pracoviště, odvod vzduchu z </w:t>
      </w:r>
      <w:proofErr w:type="spellStart"/>
      <w:r w:rsidR="00A957F5">
        <w:t>vestavků</w:t>
      </w:r>
      <w:proofErr w:type="spellEnd"/>
      <w:r w:rsidR="00A957F5">
        <w:t>.</w:t>
      </w:r>
    </w:p>
    <w:p w14:paraId="64E852B1" w14:textId="48CC300D" w:rsidR="00DB64E6" w:rsidRDefault="00DB64E6" w:rsidP="00A957F5">
      <w:pPr>
        <w:jc w:val="both"/>
      </w:pPr>
    </w:p>
    <w:p w14:paraId="7DBB0743" w14:textId="77777777" w:rsidR="00BD325C" w:rsidRDefault="00BD325C" w:rsidP="00BD325C">
      <w:pPr>
        <w:ind w:firstLine="708"/>
        <w:jc w:val="both"/>
      </w:pPr>
      <w:r>
        <w:t>Pro udržení minimální vlhkosti v laboratořích 30% při 22°</w:t>
      </w:r>
      <w:proofErr w:type="gramStart"/>
      <w:r>
        <w:t>C,  je</w:t>
      </w:r>
      <w:proofErr w:type="gramEnd"/>
      <w:r>
        <w:t xml:space="preserve"> do strojovny instalován vyvíječ páry </w:t>
      </w:r>
      <w:proofErr w:type="spellStart"/>
      <w:r>
        <w:t>poz</w:t>
      </w:r>
      <w:proofErr w:type="spellEnd"/>
      <w:r>
        <w:t>. 2.02 a jeho tryska zaústěna do přívodního potrubí čerstvého vzduchu.</w:t>
      </w:r>
    </w:p>
    <w:p w14:paraId="7C654020" w14:textId="77777777" w:rsidR="00BD325C" w:rsidRDefault="00DB64E6" w:rsidP="00BD325C">
      <w:pPr>
        <w:ind w:firstLine="708"/>
        <w:jc w:val="both"/>
      </w:pPr>
      <w:r>
        <w:tab/>
      </w:r>
      <w:r w:rsidR="00BD325C" w:rsidRPr="00BD36F0">
        <w:t xml:space="preserve">Zařízení budou ovládána a regulována </w:t>
      </w:r>
      <w:r w:rsidR="00BD325C">
        <w:t>pomocí regulačního systému dodávka profese vzduchotechnika.</w:t>
      </w:r>
      <w:r w:rsidR="00BD325C" w:rsidRPr="00BD36F0">
        <w:t xml:space="preserve"> </w:t>
      </w:r>
      <w:r w:rsidR="00BD325C">
        <w:t xml:space="preserve"> Sání a výtlak vzduchu do exteriéru prochází střešním pláště. Do potrubí směřující do interiéru i exteriéru jsou navrženy tlumiče hluku. </w:t>
      </w:r>
    </w:p>
    <w:p w14:paraId="5A786C87" w14:textId="77777777" w:rsidR="00DB64E6" w:rsidRDefault="00DB64E6" w:rsidP="00EC1052">
      <w:pPr>
        <w:jc w:val="both"/>
        <w:rPr>
          <w:color w:val="FF0000"/>
        </w:rPr>
      </w:pPr>
    </w:p>
    <w:p w14:paraId="292101DD" w14:textId="2FD4DC81" w:rsidR="00DB64E6" w:rsidRDefault="00DB64E6" w:rsidP="00DB64E6">
      <w:pPr>
        <w:jc w:val="both"/>
      </w:pPr>
      <w:r w:rsidRPr="004D1B37">
        <w:t>Z</w:t>
      </w:r>
      <w:r>
        <w:t>ařízení č.3</w:t>
      </w:r>
    </w:p>
    <w:p w14:paraId="7398B1A2" w14:textId="77777777" w:rsidR="00BD325C" w:rsidRDefault="00BD325C" w:rsidP="00BD325C">
      <w:pPr>
        <w:ind w:firstLine="708"/>
        <w:jc w:val="both"/>
      </w:pPr>
      <w:r>
        <w:t>Zařízení svým, výkonem a funkcí plně nahrazuje stávající jednotku pro větrání JIP Sestavná větrací jednotka je vybavena</w:t>
      </w:r>
      <w:r w:rsidRPr="00F001C0">
        <w:t xml:space="preserve"> odsávacím a přívodním ventilátorem, filtry</w:t>
      </w:r>
      <w:r>
        <w:t xml:space="preserve"> (koncový EU9)</w:t>
      </w:r>
      <w:r w:rsidRPr="00F001C0">
        <w:t xml:space="preserve">, </w:t>
      </w:r>
      <w:r>
        <w:t>vodním</w:t>
      </w:r>
      <w:r w:rsidRPr="00F001C0">
        <w:t xml:space="preserve"> ohřívačem</w:t>
      </w:r>
      <w:r>
        <w:t>, vodním chladičem, rekuperačním výměníkem</w:t>
      </w:r>
      <w:r w:rsidRPr="00F001C0">
        <w:t xml:space="preserve">. </w:t>
      </w:r>
      <w:r>
        <w:t>Větrací</w:t>
      </w:r>
      <w:r w:rsidRPr="00F001C0">
        <w:t xml:space="preserve"> jednotka bude nap</w:t>
      </w:r>
      <w:r>
        <w:t>ájena</w:t>
      </w:r>
      <w:r w:rsidRPr="00F001C0">
        <w:t xml:space="preserve"> elektrick</w:t>
      </w:r>
      <w:r>
        <w:t>ou</w:t>
      </w:r>
      <w:r w:rsidRPr="00F001C0">
        <w:t xml:space="preserve"> energi</w:t>
      </w:r>
      <w:r>
        <w:t>í</w:t>
      </w:r>
      <w:r w:rsidRPr="00F001C0">
        <w:t xml:space="preserve">.  </w:t>
      </w:r>
      <w:r w:rsidRPr="00D93CE0">
        <w:t>Její činnost bude řízena automatickým regulačním systémem, který v dodávce profese měření a regulace.</w:t>
      </w:r>
      <w:r>
        <w:t xml:space="preserve"> Jednotka je umístěna v prostoru strojovny v 4.NP. </w:t>
      </w:r>
    </w:p>
    <w:p w14:paraId="13451391" w14:textId="77777777" w:rsidR="00DB64E6" w:rsidRDefault="00DB64E6" w:rsidP="00DB64E6">
      <w:pPr>
        <w:ind w:firstLine="708"/>
        <w:jc w:val="both"/>
      </w:pPr>
      <w:r>
        <w:t xml:space="preserve">Do strojovny jsou přivedeny potrubí pro ohřev i chlazení, je třeba je přepojit na novou jednotku.  V navazujících stávajících potrubích jsou instalovány tlumiče hluku. </w:t>
      </w:r>
    </w:p>
    <w:p w14:paraId="04141860" w14:textId="77777777" w:rsidR="004D1B37" w:rsidRDefault="004D1B37" w:rsidP="00EC1052">
      <w:pPr>
        <w:jc w:val="both"/>
        <w:rPr>
          <w:color w:val="FF0000"/>
        </w:rPr>
      </w:pPr>
    </w:p>
    <w:p w14:paraId="43D363ED" w14:textId="55D4618D" w:rsidR="00DB64E6" w:rsidRDefault="00DB64E6" w:rsidP="00DB64E6">
      <w:pPr>
        <w:jc w:val="both"/>
      </w:pPr>
      <w:r w:rsidRPr="004D1B37">
        <w:t>Z</w:t>
      </w:r>
      <w:r>
        <w:t>ařízení č.4</w:t>
      </w:r>
    </w:p>
    <w:p w14:paraId="0EEEE11B" w14:textId="77777777" w:rsidR="00BD325C" w:rsidRDefault="00BD325C" w:rsidP="00BD325C">
      <w:pPr>
        <w:ind w:firstLine="708"/>
        <w:jc w:val="both"/>
      </w:pPr>
      <w:r>
        <w:t>Větrání 4.</w:t>
      </w:r>
      <w:proofErr w:type="gramStart"/>
      <w:r>
        <w:t>NP - kritéria</w:t>
      </w:r>
      <w:proofErr w:type="gramEnd"/>
      <w:r>
        <w:t xml:space="preserve"> pro množství</w:t>
      </w:r>
      <w:r w:rsidRPr="00440643">
        <w:t xml:space="preserve"> vzduchu, kterým jsou větrán</w:t>
      </w:r>
      <w:r>
        <w:t>y</w:t>
      </w:r>
      <w:r w:rsidRPr="00440643">
        <w:t xml:space="preserve"> </w:t>
      </w:r>
      <w:r>
        <w:t xml:space="preserve">jednotlivé prostory, </w:t>
      </w:r>
      <w:r w:rsidRPr="00440643">
        <w:t xml:space="preserve">je stanoveno </w:t>
      </w:r>
      <w:r>
        <w:t xml:space="preserve">v </w:t>
      </w:r>
      <w:r w:rsidRPr="00440643">
        <w:t>odstavci 3.2.</w:t>
      </w:r>
      <w:r>
        <w:t xml:space="preserve"> Kompaktní větrací jednotka je vybavena</w:t>
      </w:r>
      <w:r w:rsidRPr="00F001C0">
        <w:t xml:space="preserve"> odsávacím a přívodním ventilátorem, filtry, </w:t>
      </w:r>
      <w:r>
        <w:t>elektrickým</w:t>
      </w:r>
      <w:r w:rsidRPr="00F001C0">
        <w:t xml:space="preserve"> ohřívačem</w:t>
      </w:r>
      <w:r>
        <w:t>, rekuperačním výměníkem</w:t>
      </w:r>
      <w:r w:rsidRPr="00F001C0">
        <w:t xml:space="preserve">. </w:t>
      </w:r>
      <w:r>
        <w:t>Větrací</w:t>
      </w:r>
      <w:r w:rsidRPr="00F001C0">
        <w:t xml:space="preserve"> jednotka bude napojena na elektrické energie.  </w:t>
      </w:r>
      <w:r w:rsidRPr="00D93CE0">
        <w:t>Její činnost bude řízena automatickým regulačním systémem, který v dodávce profese měření a regulace.</w:t>
      </w:r>
      <w:r>
        <w:t xml:space="preserve"> Jednotka je umístěna v prostoru strojovny v 4.NP. </w:t>
      </w:r>
    </w:p>
    <w:p w14:paraId="626A0893" w14:textId="77777777" w:rsidR="00BD325C" w:rsidRDefault="00BD325C" w:rsidP="00BD325C">
      <w:pPr>
        <w:ind w:firstLine="708"/>
        <w:jc w:val="both"/>
      </w:pPr>
    </w:p>
    <w:p w14:paraId="18D7E125" w14:textId="77777777" w:rsidR="00BD325C" w:rsidRDefault="00BD325C" w:rsidP="00BD325C">
      <w:pPr>
        <w:ind w:firstLine="708"/>
        <w:jc w:val="both"/>
      </w:pPr>
      <w:r>
        <w:t xml:space="preserve">Jednotka větrá prostory 4.NP mimo laboratoří včetně přilehlých sociálních prostor. </w:t>
      </w:r>
      <w:r w:rsidRPr="006B69F8">
        <w:t xml:space="preserve">Celkové množství vzduchu bude vycházet z těchto hodnot. </w:t>
      </w:r>
      <w:r>
        <w:t>Konkrétní množství vzduchu jsou uvedena na výkrese u jednotlivých distribučních prvků</w:t>
      </w:r>
      <w:r w:rsidRPr="00EE482B">
        <w:t>.</w:t>
      </w:r>
      <w:r>
        <w:t xml:space="preserve"> Jednotka je umístěna ve strojovně 4.</w:t>
      </w:r>
      <w:proofErr w:type="gramStart"/>
      <w:r>
        <w:t>NP</w:t>
      </w:r>
      <w:proofErr w:type="gramEnd"/>
      <w:r>
        <w:t xml:space="preserve"> jež tvoří  samostatný požární úsek. Do potrubí na hranice požárních úseků jsou umístěny požární klapky, požární izolace. Potrubí v půdním </w:t>
      </w:r>
      <w:proofErr w:type="gramStart"/>
      <w:r>
        <w:t>prostoru</w:t>
      </w:r>
      <w:proofErr w:type="gramEnd"/>
      <w:r>
        <w:t xml:space="preserve"> pokud bude instalováno nad vrstvou izolace podhledu musí být vybaveno požární izolací.</w:t>
      </w:r>
    </w:p>
    <w:p w14:paraId="5C0C6F3A" w14:textId="5585A8FF" w:rsidR="00DB64E6" w:rsidRDefault="00BD325C" w:rsidP="00EC1052">
      <w:pPr>
        <w:jc w:val="both"/>
        <w:rPr>
          <w:color w:val="FF0000"/>
        </w:rPr>
      </w:pPr>
      <w:r w:rsidRPr="00BD36F0">
        <w:t xml:space="preserve">Zařízení budou ovládána a regulována </w:t>
      </w:r>
      <w:r>
        <w:t>pomocí regulačního systému dodávka profese vzduchotechnika.</w:t>
      </w:r>
      <w:r w:rsidRPr="00BD36F0">
        <w:t xml:space="preserve"> </w:t>
      </w:r>
      <w:r>
        <w:t xml:space="preserve"> Sání a výtlak vzduchu do exteriéru prochází střešním pláště. Do potrubí směřující do interiéru i exteriéru jsou navrženy tlumiče hluku.</w:t>
      </w:r>
    </w:p>
    <w:p w14:paraId="60C6303C" w14:textId="2DC45FAE" w:rsidR="00DB64E6" w:rsidRDefault="00DB64E6" w:rsidP="00EC1052">
      <w:pPr>
        <w:jc w:val="both"/>
      </w:pPr>
      <w:r w:rsidRPr="00DB64E6">
        <w:t xml:space="preserve">Instalovaný příkon </w:t>
      </w:r>
      <w:r>
        <w:t xml:space="preserve">všech zařízení </w:t>
      </w:r>
      <w:r w:rsidRPr="00DB64E6">
        <w:t>je 27kW/</w:t>
      </w:r>
      <w:proofErr w:type="gramStart"/>
      <w:r w:rsidRPr="00DB64E6">
        <w:t>400V</w:t>
      </w:r>
      <w:proofErr w:type="gramEnd"/>
      <w:r>
        <w:t>.</w:t>
      </w:r>
    </w:p>
    <w:p w14:paraId="1A439553" w14:textId="77777777" w:rsidR="00DB64E6" w:rsidRDefault="00DB64E6" w:rsidP="00EC1052">
      <w:pPr>
        <w:jc w:val="both"/>
      </w:pPr>
    </w:p>
    <w:p w14:paraId="61975779" w14:textId="4A9CD159" w:rsidR="00DB64E6" w:rsidRDefault="00DB64E6" w:rsidP="00EC1052">
      <w:pPr>
        <w:jc w:val="both"/>
      </w:pPr>
      <w:r>
        <w:t>Potrubí:</w:t>
      </w:r>
    </w:p>
    <w:p w14:paraId="06609271" w14:textId="77777777" w:rsidR="00DB64E6" w:rsidRDefault="00DB64E6" w:rsidP="00DB64E6">
      <w:pPr>
        <w:jc w:val="both"/>
      </w:pPr>
      <w:r w:rsidRPr="00590191">
        <w:t>Je navrženo o</w:t>
      </w:r>
      <w:r>
        <w:t>celové potrubí z pozink. Plechu tř.1, kruhové potrubí z prvků SPIRO. Potrubí bude osazeno na závěsech uchycených do střešní, stropní konstrukce případně na konzolách uchycených ve zdi. Závěsy a další pomocné prvky budou z materiálů krytých nerezavějící vrstvou – Zn. apod.</w:t>
      </w:r>
    </w:p>
    <w:p w14:paraId="494C3BE4" w14:textId="77777777" w:rsidR="00DB64E6" w:rsidRPr="008C1C44" w:rsidRDefault="00DB64E6" w:rsidP="00DB64E6">
      <w:pPr>
        <w:jc w:val="both"/>
      </w:pPr>
      <w:r w:rsidRPr="008C1C44">
        <w:t xml:space="preserve">Potrubí bude zavěšeno na závěsech s roztečí maximálně 3m. Vzduchovody na závěsech, podpěrách či konzolách budou podloženy gumou. Veškeré odbočky, rozbočky a nástavce jsou opatřeny regulačními plechy umožňujícími vyregulování množství vzduchu v daném uzlu.  </w:t>
      </w:r>
      <w:r>
        <w:t xml:space="preserve"> </w:t>
      </w:r>
      <w:r w:rsidRPr="008C1C44">
        <w:t>U spojů vzduchovodů musí být provedeno vodivé propojení, tlumící vložky budou překlenuty pružným vodivým</w:t>
      </w:r>
      <w:r>
        <w:t xml:space="preserve"> </w:t>
      </w:r>
      <w:r w:rsidRPr="008C1C44">
        <w:t xml:space="preserve">spojením pro odvedení statického náboje. </w:t>
      </w:r>
    </w:p>
    <w:p w14:paraId="0CA281FB" w14:textId="77777777" w:rsidR="00DB64E6" w:rsidRDefault="00DB64E6" w:rsidP="00DB64E6">
      <w:pPr>
        <w:jc w:val="both"/>
      </w:pPr>
      <w:r w:rsidRPr="008C1C44">
        <w:t>Koncové přívodní a odvodní elementy, osazované do podhledu, budou na VZT kanály (z důvodu vzájemné koordinace s ostatními podhledovými elementy – svítidla, SHZ hlavice, požární hlásiče apod.) napojeny pomocí ohebných hadic. Délka ohebné hadice je vždy max.1m.</w:t>
      </w:r>
    </w:p>
    <w:p w14:paraId="7D181347" w14:textId="77777777" w:rsidR="00DB64E6" w:rsidRDefault="00DB64E6" w:rsidP="00EC1052">
      <w:pPr>
        <w:jc w:val="both"/>
      </w:pPr>
    </w:p>
    <w:p w14:paraId="06DA5286" w14:textId="0684BB12" w:rsidR="00BD325C" w:rsidRDefault="00BD325C" w:rsidP="00BD325C">
      <w:pPr>
        <w:jc w:val="both"/>
      </w:pPr>
      <w:r>
        <w:t>Demontáže:</w:t>
      </w:r>
    </w:p>
    <w:p w14:paraId="1198034B" w14:textId="77777777" w:rsidR="00BD325C" w:rsidRDefault="00BD325C" w:rsidP="00BD325C">
      <w:pPr>
        <w:jc w:val="both"/>
      </w:pPr>
      <w:r>
        <w:t xml:space="preserve">Ze strojovny bude demontována stávající jednotka včetně navazujícího potrubí v až po požární klapky a nasávací otvor u fasády. Požární klapky budou také demontovány. Potrubí za požárními klapkami zůstane zachováno. </w:t>
      </w:r>
    </w:p>
    <w:p w14:paraId="0FC300AF" w14:textId="6CF0AC0D" w:rsidR="00BD325C" w:rsidRDefault="00BD325C" w:rsidP="00BD325C">
      <w:pPr>
        <w:jc w:val="both"/>
      </w:pPr>
      <w:r>
        <w:t xml:space="preserve">Potrubní rozvody v půdním prostoru budou demontovány včetně ventilátorů mimo zařízení, která jsou napojena na větrání nižších </w:t>
      </w:r>
      <w:proofErr w:type="gramStart"/>
      <w:r>
        <w:t>pater .</w:t>
      </w:r>
      <w:proofErr w:type="gramEnd"/>
      <w:r>
        <w:t xml:space="preserve"> Potrubní trasy stávající zrevidovat musí být zhotoveny z pevného, nehořlavého potrubí případně doplnit požární izolaci.</w:t>
      </w:r>
    </w:p>
    <w:p w14:paraId="48F9E8E8" w14:textId="77777777" w:rsidR="00BD325C" w:rsidRDefault="00BD325C" w:rsidP="00BD325C">
      <w:pPr>
        <w:ind w:left="0" w:firstLine="0"/>
        <w:jc w:val="both"/>
      </w:pPr>
    </w:p>
    <w:p w14:paraId="51614017" w14:textId="1B2DD966" w:rsidR="00DB64E6" w:rsidRDefault="00DB64E6" w:rsidP="00EC1052">
      <w:pPr>
        <w:jc w:val="both"/>
      </w:pPr>
      <w:r>
        <w:t>Protihluková opatření:</w:t>
      </w:r>
    </w:p>
    <w:p w14:paraId="04379162" w14:textId="77777777" w:rsidR="00BD325C" w:rsidRDefault="00BD325C" w:rsidP="00EC1052">
      <w:pPr>
        <w:jc w:val="both"/>
      </w:pPr>
      <w:r>
        <w:t xml:space="preserve">Aby nedošlo provozem vzduchotechnického zařízení ke zvýšení hluku v  interiéru nebo exteriéru budou použity následující opatření. Pro oddělení ventilátorů od potrubí budou použity tlumící vložky. Pro zabránění šíření hluku v potrubí budou do vzduchovodů navrženy tlumiče hluku. Potrubí bude na závěsech pružně uloženo. Potrubí mezi ventilátorem a </w:t>
      </w:r>
      <w:r>
        <w:lastRenderedPageBreak/>
        <w:t>tlumičem bude kryto protihlukovou izolací.</w:t>
      </w:r>
      <w:r w:rsidRPr="008C1C44">
        <w:t xml:space="preserve"> </w:t>
      </w:r>
      <w:r>
        <w:t xml:space="preserve">Pro zabránění přenosu hluku do stěn bude potrubí v prostupu vždy obaleno minerální vatou. Začištění omítky musí být provedeno tak, aby nemohlo dojít k přenosu vibrací.  Mezi nosnými rámy a vzduchotechnickými jednotkami je osazena rýhovaná guma. </w:t>
      </w:r>
      <w:r w:rsidRPr="00D93CE0">
        <w:t xml:space="preserve">Na základě požadavků hygienické stanice byla provedena akustická studie </w:t>
      </w:r>
      <w:proofErr w:type="spellStart"/>
      <w:r w:rsidRPr="00D93CE0">
        <w:t>najejimž</w:t>
      </w:r>
      <w:proofErr w:type="spellEnd"/>
      <w:r w:rsidRPr="00D93CE0">
        <w:t xml:space="preserve"> základě  mohou být přijata další opatření proti šíření hluku.</w:t>
      </w:r>
    </w:p>
    <w:p w14:paraId="0B344BFD" w14:textId="77777777" w:rsidR="00BD325C" w:rsidRDefault="00BD325C" w:rsidP="00EC1052">
      <w:pPr>
        <w:jc w:val="both"/>
      </w:pPr>
    </w:p>
    <w:p w14:paraId="5AB4E5F9" w14:textId="62D11C37" w:rsidR="00DB64E6" w:rsidRDefault="00DB64E6" w:rsidP="00EC1052">
      <w:pPr>
        <w:jc w:val="both"/>
      </w:pPr>
      <w:r>
        <w:t>Protipožární opatření:</w:t>
      </w:r>
    </w:p>
    <w:p w14:paraId="330A9E1B" w14:textId="77777777" w:rsidR="00BD325C" w:rsidRDefault="00BD325C" w:rsidP="00BD325C">
      <w:pPr>
        <w:jc w:val="both"/>
      </w:pPr>
      <w:r>
        <w:t xml:space="preserve">Zajištění požární bezpečnosti vychází z ČSN 73 0872 Ochrana staveb proti šíření požáru vzduchotechnickým zařízením. Strojovna vzduchotechniky tvoří samostatný požární úsek. Potrubí vystupující ze strojovny  jsou opatřeny požární klapkou vybavenou servopohonem se zpětným chodem. Úseky potrubí mezi </w:t>
      </w:r>
      <w:proofErr w:type="spellStart"/>
      <w:r>
        <w:t>pož</w:t>
      </w:r>
      <w:proofErr w:type="spellEnd"/>
      <w:r>
        <w:t>. klapkou a strojovnou nebo šachtou budou opatřeny požární izolací s odolností dle požární zprávy (</w:t>
      </w:r>
      <w:proofErr w:type="gramStart"/>
      <w:r>
        <w:t>30min</w:t>
      </w:r>
      <w:proofErr w:type="gramEnd"/>
      <w:r>
        <w:t xml:space="preserve">). </w:t>
      </w:r>
    </w:p>
    <w:p w14:paraId="39604701" w14:textId="77777777" w:rsidR="00BD325C" w:rsidRDefault="00BD325C" w:rsidP="00BD325C">
      <w:pPr>
        <w:jc w:val="both"/>
      </w:pPr>
      <w:r>
        <w:t>Vzduchotechnické jednotky budou v případě požáru vypnuty zařízením EPS.</w:t>
      </w:r>
    </w:p>
    <w:p w14:paraId="1DCA8055" w14:textId="77777777" w:rsidR="00DB64E6" w:rsidRPr="00080874" w:rsidRDefault="00DB64E6" w:rsidP="00EC1052">
      <w:pPr>
        <w:jc w:val="both"/>
        <w:rPr>
          <w:color w:val="FF0000"/>
        </w:rPr>
      </w:pPr>
    </w:p>
    <w:p w14:paraId="01FFF8A4" w14:textId="77777777" w:rsidR="00EC1052" w:rsidRPr="00212049" w:rsidRDefault="00F924BB" w:rsidP="001C73C6">
      <w:pPr>
        <w:pStyle w:val="Nadpis5"/>
      </w:pPr>
      <w:r w:rsidRPr="00212049">
        <w:t>Vnitřní slaboproudá elektrotechnika</w:t>
      </w:r>
    </w:p>
    <w:p w14:paraId="75FF3F3E" w14:textId="45DB44F8" w:rsidR="00212049" w:rsidRPr="00212049" w:rsidRDefault="00212049" w:rsidP="00212049">
      <w:pPr>
        <w:jc w:val="both"/>
      </w:pPr>
      <w:r w:rsidRPr="00212049">
        <w:t xml:space="preserve">Tento projekt řeší výstavbu slaboproudé elektroinstalace v objektu „Hlavního pavilonu – 4.NP“, v rozsahu Dokumentace pro </w:t>
      </w:r>
      <w:r w:rsidR="00BD325C">
        <w:t xml:space="preserve">provádění stavby </w:t>
      </w:r>
      <w:r w:rsidRPr="00212049">
        <w:t>DP</w:t>
      </w:r>
      <w:r w:rsidR="00BD325C">
        <w:t xml:space="preserve">S. </w:t>
      </w:r>
      <w:r w:rsidRPr="00212049">
        <w:t>Při návrhu technického řešení se vycházelo z půdorysných plánů, informací poskytnutých správcem objektu, původní projektové dokumentace z 06.1993 a PBŘS. V prostoru objektu Hlavního pavilonu – 4.NP nemocnice Semily je počítáno s výstavbou elektrické zabezpečovací signalizace (EZS), systému strukturované kabeláže (SK), místního rozhlasu (MR), jednotného času (JČ) a společné televizní antény (STA).</w:t>
      </w:r>
    </w:p>
    <w:p w14:paraId="487C82F2" w14:textId="3C2CF006" w:rsidR="00212049" w:rsidRPr="00212049" w:rsidRDefault="00212049" w:rsidP="00212049">
      <w:pPr>
        <w:ind w:left="0" w:firstLine="0"/>
        <w:jc w:val="both"/>
      </w:pPr>
    </w:p>
    <w:p w14:paraId="6BB85415" w14:textId="09DF05D5" w:rsidR="00212049" w:rsidRPr="00212049" w:rsidRDefault="00212049" w:rsidP="00212049">
      <w:pPr>
        <w:jc w:val="both"/>
      </w:pPr>
      <w:r w:rsidRPr="00212049">
        <w:t>Elektrická zabezpečovací signalizace</w:t>
      </w:r>
    </w:p>
    <w:p w14:paraId="4A1D348F" w14:textId="77777777" w:rsidR="00BD325C" w:rsidRDefault="00BD325C" w:rsidP="00BD325C">
      <w:pPr>
        <w:jc w:val="both"/>
      </w:pPr>
      <w:r>
        <w:t xml:space="preserve">Ve  vybraných místnostech budou osazeny detektory pohybu PIR. Ovládací klávesnice budou umístěny v prostoru chodby u vstupů do patra. Další ovládací klávesnice bude v místnosti VZT, která bude sloužit pro nastavení programu ústředny. Detektory a ovládací klávesnice budou propojeny komunikační sběrnicovou linkou. </w:t>
      </w:r>
    </w:p>
    <w:p w14:paraId="5D7623C5" w14:textId="77777777" w:rsidR="00BD325C" w:rsidRDefault="00BD325C" w:rsidP="00BD325C">
      <w:pPr>
        <w:jc w:val="both"/>
      </w:pPr>
      <w:r>
        <w:t xml:space="preserve">Ústředna EZS bude ve skříňovém nástěnném provedení umístěna v místnosti VZT. Pro napájení ústředny bude zřízen nový přívod </w:t>
      </w:r>
      <w:proofErr w:type="gramStart"/>
      <w:r>
        <w:t>230V</w:t>
      </w:r>
      <w:proofErr w:type="gramEnd"/>
      <w:r>
        <w:t xml:space="preserve"> (zajistí projekt NN). Náhradním zdrojem pro ústřednu jsou akumulátorové baterie s kapacitou zajišťující provoz ústředny při výpadku silového napájení po dobu min. 24 hodin, umístěné přímo ve skříni. </w:t>
      </w:r>
    </w:p>
    <w:p w14:paraId="767BBFE4" w14:textId="77777777" w:rsidR="00BD325C" w:rsidRDefault="00BD325C" w:rsidP="00BD325C">
      <w:pPr>
        <w:jc w:val="both"/>
      </w:pPr>
      <w:r>
        <w:t>Použitá ústředna bude nabízet flexibilní nastavování a umožní inteligentní ochranu objektu. Instalace bude ve sběrnicovém provedení. Požadované nastavení a velikost systému se bude programovat prostřednictvím softwaru. Rozdělení systému do zón bude upřesněno v rámci realizace. Před předáním musí být systém EZS nejméně 14 dní ve zkušebním provozu, revizi požaduje EN 50 131 nejméně 1x ročně, zkušební provoz u EZS 30 dní.</w:t>
      </w:r>
    </w:p>
    <w:p w14:paraId="2A4A60DA" w14:textId="047D8858" w:rsidR="00BD325C" w:rsidRPr="00212049" w:rsidRDefault="00212049" w:rsidP="00BD325C">
      <w:pPr>
        <w:jc w:val="both"/>
      </w:pPr>
      <w:r w:rsidRPr="00212049">
        <w:t>Ústředna bude nabízet:</w:t>
      </w:r>
    </w:p>
    <w:p w14:paraId="169A3692" w14:textId="77777777" w:rsidR="00212049" w:rsidRPr="00212049" w:rsidRDefault="00212049" w:rsidP="00212049">
      <w:pPr>
        <w:jc w:val="both"/>
      </w:pPr>
      <w:r w:rsidRPr="00212049">
        <w:t>až 120 bezdrátových a až 230 sběrnicových periferií</w:t>
      </w:r>
    </w:p>
    <w:p w14:paraId="352C421A" w14:textId="77777777" w:rsidR="00212049" w:rsidRPr="00212049" w:rsidRDefault="00212049" w:rsidP="00212049">
      <w:pPr>
        <w:jc w:val="both"/>
      </w:pPr>
      <w:r w:rsidRPr="00212049">
        <w:t>až 600 uživatelů</w:t>
      </w:r>
    </w:p>
    <w:p w14:paraId="7DF0A8B9" w14:textId="77777777" w:rsidR="00212049" w:rsidRPr="00212049" w:rsidRDefault="00212049" w:rsidP="00212049">
      <w:pPr>
        <w:jc w:val="both"/>
      </w:pPr>
      <w:r w:rsidRPr="00212049">
        <w:t>až 15 sekcí</w:t>
      </w:r>
    </w:p>
    <w:p w14:paraId="1485B3C6" w14:textId="77777777" w:rsidR="00212049" w:rsidRPr="00212049" w:rsidRDefault="00212049" w:rsidP="00212049">
      <w:pPr>
        <w:jc w:val="both"/>
      </w:pPr>
      <w:r w:rsidRPr="00212049">
        <w:t>až 128 programovatelných výstupů PG</w:t>
      </w:r>
    </w:p>
    <w:p w14:paraId="684E826D" w14:textId="77777777" w:rsidR="00212049" w:rsidRPr="00212049" w:rsidRDefault="00212049" w:rsidP="00212049">
      <w:pPr>
        <w:jc w:val="both"/>
      </w:pPr>
      <w:r w:rsidRPr="00212049">
        <w:t>64 vzájemně nezávislých kalendářních akcí</w:t>
      </w:r>
    </w:p>
    <w:p w14:paraId="26EE8516" w14:textId="77777777" w:rsidR="00212049" w:rsidRPr="00212049" w:rsidRDefault="00212049" w:rsidP="00212049">
      <w:pPr>
        <w:jc w:val="both"/>
      </w:pPr>
      <w:r w:rsidRPr="00212049">
        <w:t>50 uživatelských SMS reportů</w:t>
      </w:r>
    </w:p>
    <w:p w14:paraId="27746FA4" w14:textId="77777777" w:rsidR="00212049" w:rsidRPr="00212049" w:rsidRDefault="00212049" w:rsidP="00212049">
      <w:pPr>
        <w:jc w:val="both"/>
      </w:pPr>
      <w:r w:rsidRPr="00212049">
        <w:t>15 uživatelských hlasových reportů</w:t>
      </w:r>
    </w:p>
    <w:p w14:paraId="38EBA777" w14:textId="77777777" w:rsidR="00212049" w:rsidRPr="00212049" w:rsidRDefault="00212049" w:rsidP="00212049">
      <w:pPr>
        <w:jc w:val="both"/>
      </w:pPr>
      <w:r w:rsidRPr="00212049">
        <w:t>5 nastavitelných PCO</w:t>
      </w:r>
    </w:p>
    <w:p w14:paraId="4384659C" w14:textId="77777777" w:rsidR="00212049" w:rsidRPr="00212049" w:rsidRDefault="00212049" w:rsidP="00212049">
      <w:pPr>
        <w:jc w:val="both"/>
      </w:pPr>
      <w:r w:rsidRPr="00212049">
        <w:t>5 volitelných protokolů pro PCO</w:t>
      </w:r>
    </w:p>
    <w:p w14:paraId="6DCFB4DA" w14:textId="77777777" w:rsidR="003B5C5A" w:rsidRPr="00212049" w:rsidRDefault="003B5C5A" w:rsidP="00BD325C">
      <w:pPr>
        <w:ind w:left="0" w:firstLine="0"/>
        <w:jc w:val="both"/>
      </w:pPr>
    </w:p>
    <w:p w14:paraId="4145E02A" w14:textId="50976763" w:rsidR="00212049" w:rsidRPr="00212049" w:rsidRDefault="00212049" w:rsidP="00212049">
      <w:pPr>
        <w:jc w:val="both"/>
      </w:pPr>
      <w:r w:rsidRPr="00212049">
        <w:t>Ovládací klávesnice</w:t>
      </w:r>
    </w:p>
    <w:p w14:paraId="02FCCFDF" w14:textId="77777777" w:rsidR="00BD325C" w:rsidRDefault="00BD325C" w:rsidP="00BD325C">
      <w:pPr>
        <w:jc w:val="both"/>
      </w:pPr>
      <w:r>
        <w:t xml:space="preserve">Ovládací klávesnice, které zobrazují stav systému a jednotlivých zón, budou instalovány dle půdorysných plánů u vstupu do zabezpečených prostor ve 4.NP, a v místnosti VZT. Klávesnice jsou rozmístěny tak, aby uživatelům před vstupem do střežené části, umožnily odkódovat, popř. zakódovat, příslušnou část prostor.  Klávesnice musí být umístěna ve výšce </w:t>
      </w:r>
      <w:proofErr w:type="gramStart"/>
      <w:r>
        <w:t>1500mm</w:t>
      </w:r>
      <w:proofErr w:type="gramEnd"/>
      <w:r>
        <w:t xml:space="preserve"> nad podlahou. Ovládací klávesnici lze obsluhovat pomocí zabudované klávesnice nebo pomocí RFID čteček. </w:t>
      </w:r>
    </w:p>
    <w:p w14:paraId="640C4975" w14:textId="434C8713" w:rsidR="00212049" w:rsidRDefault="00BD325C" w:rsidP="00BD325C">
      <w:pPr>
        <w:jc w:val="both"/>
      </w:pPr>
      <w:r>
        <w:t>Ovládací klávesnice je obousměrně komunikující přístupový modul s LCD displejem, klávesnicí a RFID čtečkou pro ovládání zabezpečovacího systému. Nabídka menu umožňuje pohodlné ovládání a správu sekcí, zón, uživatelů a historii událostí. Přístupový modul je adresovatelný a obsazuje v systému jednu pozici.</w:t>
      </w:r>
    </w:p>
    <w:p w14:paraId="69E6B5F2" w14:textId="77777777" w:rsidR="00BD325C" w:rsidRPr="00212049" w:rsidRDefault="00BD325C" w:rsidP="00BD325C">
      <w:pPr>
        <w:jc w:val="both"/>
      </w:pPr>
    </w:p>
    <w:p w14:paraId="466B0191" w14:textId="57894D3D" w:rsidR="00212049" w:rsidRPr="00212049" w:rsidRDefault="00212049" w:rsidP="00212049">
      <w:pPr>
        <w:jc w:val="both"/>
      </w:pPr>
      <w:r w:rsidRPr="00212049">
        <w:t>Detektory pohybu</w:t>
      </w:r>
    </w:p>
    <w:p w14:paraId="1227FF61" w14:textId="7C59978A" w:rsidR="00212049" w:rsidRPr="00212049" w:rsidRDefault="00212049" w:rsidP="00212049">
      <w:pPr>
        <w:jc w:val="both"/>
      </w:pPr>
      <w:r w:rsidRPr="00212049">
        <w:t>Ve vybraných místnostech objektu budou instalovány detektory pohybu PIR. Detektor pohybu PIR je určený pro ochranu interiérů. Detekuje pohyb osob v prostoru.</w:t>
      </w:r>
      <w:r w:rsidR="00BD325C">
        <w:t xml:space="preserve"> </w:t>
      </w:r>
      <w:r w:rsidR="00BD325C" w:rsidRPr="00BD325C">
        <w:t>Detektor je adresovatelný a obsazuje v systému jednu pozici.</w:t>
      </w:r>
    </w:p>
    <w:p w14:paraId="237CEEB4" w14:textId="77777777" w:rsidR="00212049" w:rsidRPr="00212049" w:rsidRDefault="00212049" w:rsidP="00212049">
      <w:pPr>
        <w:jc w:val="both"/>
      </w:pPr>
    </w:p>
    <w:p w14:paraId="0ADE274A" w14:textId="6547807F" w:rsidR="00212049" w:rsidRPr="00212049" w:rsidRDefault="00212049" w:rsidP="00212049">
      <w:pPr>
        <w:jc w:val="both"/>
      </w:pPr>
      <w:r w:rsidRPr="00212049">
        <w:t xml:space="preserve">Poplachová siréna vnitřní </w:t>
      </w:r>
    </w:p>
    <w:p w14:paraId="079608B2" w14:textId="575E2F87" w:rsidR="00212049" w:rsidRDefault="00212049" w:rsidP="00212049">
      <w:pPr>
        <w:jc w:val="both"/>
      </w:pPr>
      <w:r w:rsidRPr="00212049">
        <w:t xml:space="preserve">Ve vybraných vnitřních prostorech (chodbách) budou instalovány poplachové sirény. Sirény jsou připojeny na společné komunikační sběrnici. </w:t>
      </w:r>
      <w:r w:rsidR="00BD325C" w:rsidRPr="00BD325C">
        <w:t>Montážní práce na zařízení EZS smí provádět jen montážní organizace, která má pro tuto činnost vyškolené pracovníky.</w:t>
      </w:r>
    </w:p>
    <w:p w14:paraId="53522988" w14:textId="77777777" w:rsidR="00BD325C" w:rsidRPr="00212049" w:rsidRDefault="00BD325C" w:rsidP="00212049">
      <w:pPr>
        <w:jc w:val="both"/>
      </w:pPr>
    </w:p>
    <w:p w14:paraId="4F12B028" w14:textId="77777777" w:rsidR="00212049" w:rsidRPr="00212049" w:rsidRDefault="00212049" w:rsidP="009B3FA3">
      <w:pPr>
        <w:ind w:left="0" w:firstLine="0"/>
        <w:jc w:val="both"/>
      </w:pPr>
    </w:p>
    <w:p w14:paraId="1AFCD8C9" w14:textId="39E087E0" w:rsidR="00212049" w:rsidRPr="00212049" w:rsidRDefault="00212049" w:rsidP="00212049">
      <w:pPr>
        <w:jc w:val="both"/>
      </w:pPr>
      <w:r w:rsidRPr="00212049">
        <w:lastRenderedPageBreak/>
        <w:t>Datová a telefonní síť (strukturovaná kabeláž)</w:t>
      </w:r>
    </w:p>
    <w:p w14:paraId="581164BB" w14:textId="576E1CD4" w:rsidR="00212049" w:rsidRPr="00212049" w:rsidRDefault="00212049" w:rsidP="00212049">
      <w:pPr>
        <w:jc w:val="both"/>
      </w:pPr>
      <w:r w:rsidRPr="00212049">
        <w:t xml:space="preserve">Datový rozvaděč R4 pro rekonstruovanou část objektu bude umístěn v místnosti VZT ve 4.NP. Rozvaděč bude stojanový. Rozvaděč bude mít rozměr 600x600-42U (19“ </w:t>
      </w:r>
      <w:proofErr w:type="spellStart"/>
      <w:r w:rsidRPr="00212049">
        <w:t>rack</w:t>
      </w:r>
      <w:proofErr w:type="spellEnd"/>
      <w:r w:rsidRPr="00212049">
        <w:t xml:space="preserve">). V tomto rozvaděči budou umístěny aktivní prvky SK, propojovací panely, a </w:t>
      </w:r>
      <w:proofErr w:type="gramStart"/>
      <w:r w:rsidRPr="00212049">
        <w:t>pod..</w:t>
      </w:r>
      <w:proofErr w:type="gramEnd"/>
      <w:r w:rsidRPr="00212049">
        <w:t xml:space="preserve"> </w:t>
      </w:r>
    </w:p>
    <w:p w14:paraId="347B9667" w14:textId="4B956A76" w:rsidR="00212049" w:rsidRPr="00212049" w:rsidRDefault="00212049" w:rsidP="00C96FF2">
      <w:pPr>
        <w:jc w:val="both"/>
      </w:pPr>
      <w:proofErr w:type="spellStart"/>
      <w:r w:rsidRPr="00212049">
        <w:t>Přípojení</w:t>
      </w:r>
      <w:proofErr w:type="spellEnd"/>
      <w:r w:rsidRPr="00212049">
        <w:t xml:space="preserve"> do datové sítě nemocnice bude optickým kabelem SM 9/125 12 vláken. Kabel bude zakončen na optickém propojovacím panelu v rozvaděči R4. Na opačném konci bude OK zakončen na optickém propojovacím panelu ve stávajícím ro</w:t>
      </w:r>
      <w:r w:rsidR="00C96FF2">
        <w:t>zvaděči R3 v </w:t>
      </w:r>
      <w:proofErr w:type="spellStart"/>
      <w:r w:rsidR="00C96FF2">
        <w:t>m.č</w:t>
      </w:r>
      <w:proofErr w:type="spellEnd"/>
      <w:r w:rsidR="00C96FF2">
        <w:t>. 3.39 ve 3.NP.</w:t>
      </w:r>
      <w:r w:rsidRPr="00212049">
        <w:t xml:space="preserve"> </w:t>
      </w:r>
    </w:p>
    <w:p w14:paraId="0445ACD0" w14:textId="77777777" w:rsidR="00212049" w:rsidRPr="00212049" w:rsidRDefault="00212049" w:rsidP="00212049">
      <w:pPr>
        <w:jc w:val="both"/>
      </w:pPr>
    </w:p>
    <w:p w14:paraId="00034E4E" w14:textId="5E032648" w:rsidR="00212049" w:rsidRPr="00212049" w:rsidRDefault="00212049" w:rsidP="00212049">
      <w:pPr>
        <w:jc w:val="both"/>
      </w:pPr>
      <w:r w:rsidRPr="00212049">
        <w:t>Společná televizní anténa</w:t>
      </w:r>
    </w:p>
    <w:p w14:paraId="36611851" w14:textId="77777777" w:rsidR="00212049" w:rsidRPr="00212049" w:rsidRDefault="00212049" w:rsidP="00212049">
      <w:pPr>
        <w:jc w:val="both"/>
      </w:pPr>
      <w:r w:rsidRPr="00212049">
        <w:t xml:space="preserve">Ve 4.NP budou nově rozmístěny tři zásuvky STA. Tyto zásuvky budou zapojeny hvězdicově samostatným koaxiálním kabelem z nového rozvaděče R-STA. V rozvaděči bude signál rozbočen v aktivním rozbočovači do tří zásuvek ve 4.NP. Stoupačky do nižších pater budou nově napojeny do stávajícího rozvaděče STA. </w:t>
      </w:r>
    </w:p>
    <w:p w14:paraId="327A25DA" w14:textId="77777777" w:rsidR="00212049" w:rsidRPr="00212049" w:rsidRDefault="00212049" w:rsidP="00212049">
      <w:pPr>
        <w:jc w:val="both"/>
      </w:pPr>
    </w:p>
    <w:p w14:paraId="130AE9E6" w14:textId="798E2A8C" w:rsidR="00212049" w:rsidRPr="00212049" w:rsidRDefault="00212049" w:rsidP="00212049">
      <w:pPr>
        <w:jc w:val="both"/>
      </w:pPr>
      <w:r w:rsidRPr="00212049">
        <w:t>Místní rozhlas</w:t>
      </w:r>
    </w:p>
    <w:p w14:paraId="4157C111" w14:textId="188E82F7" w:rsidR="00212049" w:rsidRDefault="00BD325C" w:rsidP="00212049">
      <w:pPr>
        <w:jc w:val="both"/>
      </w:pPr>
      <w:r w:rsidRPr="00BD325C">
        <w:t>V dotčené části budovy budou osazeny nástěnné reproduktory zajišťující požadovanou slyšitelnost hlášení. Napojení na řídící systém bude provedeno v místě umístění stávající stoupačky z nižších pater. Rozhlasový systém je navržen na patřičnou technickou a výkonovou vybavenost dle počtu připojených reproduktorů.</w:t>
      </w:r>
    </w:p>
    <w:p w14:paraId="2E4308BC" w14:textId="77777777" w:rsidR="00BD325C" w:rsidRPr="00212049" w:rsidRDefault="00BD325C" w:rsidP="00212049">
      <w:pPr>
        <w:jc w:val="both"/>
      </w:pPr>
    </w:p>
    <w:p w14:paraId="5E96790C" w14:textId="7F813C3B" w:rsidR="00212049" w:rsidRPr="00212049" w:rsidRDefault="00212049" w:rsidP="00212049">
      <w:pPr>
        <w:jc w:val="both"/>
      </w:pPr>
      <w:r w:rsidRPr="00212049">
        <w:t>Jednotný čas</w:t>
      </w:r>
    </w:p>
    <w:p w14:paraId="42225B8E" w14:textId="77777777" w:rsidR="00212049" w:rsidRPr="00212049" w:rsidRDefault="00212049" w:rsidP="00212049">
      <w:pPr>
        <w:jc w:val="both"/>
      </w:pPr>
      <w:r w:rsidRPr="00212049">
        <w:t xml:space="preserve">V dotčené části budovy budou osazeny nové podružné hodiny o </w:t>
      </w:r>
      <w:proofErr w:type="spellStart"/>
      <w:r w:rsidRPr="00212049">
        <w:t>prům</w:t>
      </w:r>
      <w:proofErr w:type="spellEnd"/>
      <w:r w:rsidRPr="00212049">
        <w:t xml:space="preserve">. 30cm. Napojení na řídící systém bude provedeno v místě umístění stávající stoupačky z nižších pater. </w:t>
      </w:r>
    </w:p>
    <w:p w14:paraId="3B1F3FB6" w14:textId="77777777" w:rsidR="00212049" w:rsidRPr="00212049" w:rsidRDefault="00212049" w:rsidP="00212049">
      <w:pPr>
        <w:jc w:val="both"/>
      </w:pPr>
      <w:r w:rsidRPr="00212049">
        <w:t>Umístění jednotlivých koncových zařízení (podružných hodin) je parné z výkresové části. Hodiny v kancelářích a laboratořích budu jednostranné umístěné na zdi, hodiny na chodbách budou oboustranné zavěšené z podhledu.</w:t>
      </w:r>
    </w:p>
    <w:p w14:paraId="359251F6" w14:textId="77777777" w:rsidR="00212049" w:rsidRPr="00212049" w:rsidRDefault="00212049" w:rsidP="00212049">
      <w:pPr>
        <w:jc w:val="both"/>
      </w:pPr>
    </w:p>
    <w:p w14:paraId="495F26D5" w14:textId="2B2A8029" w:rsidR="00212049" w:rsidRPr="00212049" w:rsidRDefault="00212049" w:rsidP="00212049">
      <w:pPr>
        <w:jc w:val="both"/>
      </w:pPr>
      <w:r w:rsidRPr="00212049">
        <w:t>Požární ochrana a bezpečnost provozu</w:t>
      </w:r>
    </w:p>
    <w:p w14:paraId="3F94AAF2" w14:textId="77777777" w:rsidR="00BD325C" w:rsidRDefault="00BD325C" w:rsidP="00BD325C">
      <w:pPr>
        <w:jc w:val="both"/>
      </w:pPr>
      <w:r>
        <w:t xml:space="preserve">Po instalaci rozvodů se provedou následující opatření: při přechodech rozvodů z jednoho požárního úseku do druhého (např. mezi jednotlivými sekcemi objektů) se vzniklé průrazy a prostupy zabezpečí proti možnosti šíření požáru nehořlavými (např. </w:t>
      </w:r>
      <w:proofErr w:type="spellStart"/>
      <w:r>
        <w:t>sádroperlitovými</w:t>
      </w:r>
      <w:proofErr w:type="spellEnd"/>
      <w:r>
        <w:t>) certifikovanými ucpávkami, případně se průrazy po instalaci zabetonují eventuálně použité vkládací lišty a příp. oceloplechové žlaby se v místech průrazů rovněž vyplní certifikovanými  ucpávkami.</w:t>
      </w:r>
    </w:p>
    <w:p w14:paraId="1EE14C2B" w14:textId="471AFCD9" w:rsidR="00212049" w:rsidRDefault="00BD325C" w:rsidP="00BD325C">
      <w:pPr>
        <w:jc w:val="both"/>
      </w:pPr>
      <w:r>
        <w:t>Nově instalované rozvody neovlivní ani nezhorší bezpečnost provozu a práce v dotčených prostorách ani nebudou mít jiný negativní vliv na pracovní prostředí. Z tohoto důvodu není třeba dělat žádná zvláštní opatření.</w:t>
      </w:r>
    </w:p>
    <w:p w14:paraId="7162F622" w14:textId="77777777" w:rsidR="00BD325C" w:rsidRPr="00212049" w:rsidRDefault="00BD325C" w:rsidP="00BD325C">
      <w:pPr>
        <w:jc w:val="both"/>
      </w:pPr>
    </w:p>
    <w:p w14:paraId="32E48ED4" w14:textId="0C4536CC" w:rsidR="00212049" w:rsidRPr="00C96FF2" w:rsidRDefault="009F6F1F" w:rsidP="00C96FF2">
      <w:pPr>
        <w:pStyle w:val="Nadpis5"/>
      </w:pPr>
      <w:r w:rsidRPr="00212049">
        <w:t>Slaboproudá elektrotechnika – Samostatná část EPS</w:t>
      </w:r>
    </w:p>
    <w:p w14:paraId="05482AD1" w14:textId="6E11E359" w:rsidR="00212049" w:rsidRDefault="00212049" w:rsidP="00C96FF2">
      <w:pPr>
        <w:autoSpaceDE w:val="0"/>
        <w:ind w:left="0" w:firstLine="0"/>
        <w:jc w:val="both"/>
        <w:rPr>
          <w:rFonts w:cs="Tahoma"/>
          <w:color w:val="000000"/>
        </w:rPr>
      </w:pPr>
    </w:p>
    <w:p w14:paraId="3C9F5890" w14:textId="77777777" w:rsidR="00212049" w:rsidRDefault="00212049" w:rsidP="00212049">
      <w:pPr>
        <w:autoSpaceDE w:val="0"/>
        <w:jc w:val="both"/>
        <w:rPr>
          <w:rFonts w:cs="Tahoma"/>
          <w:color w:val="000000"/>
          <w:u w:val="single"/>
        </w:rPr>
      </w:pPr>
      <w:r>
        <w:rPr>
          <w:rFonts w:cs="Tahoma"/>
          <w:color w:val="000000"/>
        </w:rPr>
        <w:tab/>
      </w:r>
      <w:r w:rsidRPr="00490B6B">
        <w:rPr>
          <w:rFonts w:cs="Tahoma"/>
          <w:color w:val="000000"/>
          <w:u w:val="single"/>
        </w:rPr>
        <w:t>Stávající stav:</w:t>
      </w:r>
    </w:p>
    <w:p w14:paraId="48154E79" w14:textId="77777777" w:rsidR="00212049" w:rsidRDefault="00212049" w:rsidP="00212049">
      <w:pPr>
        <w:autoSpaceDE w:val="0"/>
        <w:jc w:val="both"/>
        <w:rPr>
          <w:rFonts w:cs="Tahoma"/>
          <w:color w:val="000000"/>
        </w:rPr>
      </w:pPr>
      <w:r>
        <w:rPr>
          <w:rFonts w:cs="Tahoma"/>
          <w:color w:val="000000"/>
        </w:rPr>
        <w:tab/>
        <w:t>Stávající ústředna LITES MHU115 je umístěna v objektu vrátnice. Z vrátnice vede více žilový kabel do objektu Hlavního pavilonu. Zde je přívodní kabel postupně v jednotlivých podlažích rozbočován a napojen na jednotlivé linky hlásičů a tlačítek (</w:t>
      </w:r>
      <w:proofErr w:type="spellStart"/>
      <w:r>
        <w:rPr>
          <w:rFonts w:cs="Tahoma"/>
          <w:color w:val="000000"/>
        </w:rPr>
        <w:t>schématicky</w:t>
      </w:r>
      <w:proofErr w:type="spellEnd"/>
      <w:r>
        <w:rPr>
          <w:rFonts w:cs="Tahoma"/>
          <w:color w:val="000000"/>
        </w:rPr>
        <w:t xml:space="preserve"> zakresleno na výkresu č. 03 Blokové schéma). V dotčeném 4.NP je přípojný kabel napojen na linky </w:t>
      </w:r>
      <w:proofErr w:type="spellStart"/>
      <w:r>
        <w:rPr>
          <w:rFonts w:cs="Tahoma"/>
          <w:color w:val="000000"/>
        </w:rPr>
        <w:t>Sm</w:t>
      </w:r>
      <w:proofErr w:type="spellEnd"/>
      <w:r>
        <w:rPr>
          <w:rFonts w:cs="Tahoma"/>
          <w:color w:val="000000"/>
        </w:rPr>
        <w:t>. 123 (tlačítka) a </w:t>
      </w:r>
      <w:proofErr w:type="spellStart"/>
      <w:r>
        <w:rPr>
          <w:rFonts w:cs="Tahoma"/>
          <w:color w:val="000000"/>
        </w:rPr>
        <w:t>Sm</w:t>
      </w:r>
      <w:proofErr w:type="spellEnd"/>
      <w:r>
        <w:rPr>
          <w:rFonts w:cs="Tahoma"/>
          <w:color w:val="000000"/>
        </w:rPr>
        <w:t xml:space="preserve">. 118 (hlásiče). Ve stávajícím stavu jsou ve 4.NP umístěny dva tlačítkové hlásiče a sedm </w:t>
      </w:r>
      <w:proofErr w:type="spellStart"/>
      <w:r>
        <w:rPr>
          <w:rFonts w:cs="Tahoma"/>
          <w:color w:val="000000"/>
        </w:rPr>
        <w:t>opticko</w:t>
      </w:r>
      <w:proofErr w:type="spellEnd"/>
      <w:r>
        <w:rPr>
          <w:rFonts w:cs="Tahoma"/>
          <w:color w:val="000000"/>
        </w:rPr>
        <w:t xml:space="preserve"> kouřových hlásičů. </w:t>
      </w:r>
    </w:p>
    <w:p w14:paraId="747060B4" w14:textId="77777777" w:rsidR="00212049" w:rsidRDefault="00212049" w:rsidP="00212049">
      <w:pPr>
        <w:autoSpaceDE w:val="0"/>
        <w:jc w:val="both"/>
        <w:rPr>
          <w:rFonts w:cs="Tahoma"/>
          <w:color w:val="000000"/>
        </w:rPr>
      </w:pPr>
      <w:r>
        <w:rPr>
          <w:rFonts w:cs="Tahoma"/>
          <w:color w:val="000000"/>
        </w:rPr>
        <w:tab/>
        <w:t>V rámci rekonstrukce „Bílého pavilonu“ bude ústředna MHU115 vyměněna za novou ústřednu LITES MHU116.</w:t>
      </w:r>
    </w:p>
    <w:p w14:paraId="5459FF83" w14:textId="77777777" w:rsidR="003B5C5A" w:rsidRDefault="003B5C5A" w:rsidP="00212049">
      <w:pPr>
        <w:autoSpaceDE w:val="0"/>
        <w:jc w:val="both"/>
        <w:rPr>
          <w:rFonts w:cs="Tahoma"/>
          <w:color w:val="000000"/>
        </w:rPr>
      </w:pPr>
    </w:p>
    <w:p w14:paraId="163AD70C" w14:textId="77777777" w:rsidR="00212049" w:rsidRPr="006F13DB" w:rsidRDefault="00212049" w:rsidP="00212049">
      <w:pPr>
        <w:autoSpaceDE w:val="0"/>
        <w:jc w:val="both"/>
        <w:rPr>
          <w:rFonts w:cs="Tahoma"/>
          <w:color w:val="000000"/>
          <w:u w:val="single"/>
        </w:rPr>
      </w:pPr>
      <w:r>
        <w:rPr>
          <w:rFonts w:cs="Tahoma"/>
          <w:color w:val="000000"/>
        </w:rPr>
        <w:tab/>
      </w:r>
      <w:r w:rsidRPr="006F13DB">
        <w:rPr>
          <w:rFonts w:cs="Tahoma"/>
          <w:color w:val="000000"/>
          <w:u w:val="single"/>
        </w:rPr>
        <w:t>Popis EPS:</w:t>
      </w:r>
    </w:p>
    <w:p w14:paraId="37F1256F" w14:textId="77777777" w:rsidR="00BD325C" w:rsidRPr="00BD325C" w:rsidRDefault="00BD325C" w:rsidP="00BD325C">
      <w:pPr>
        <w:autoSpaceDE w:val="0"/>
        <w:jc w:val="both"/>
        <w:rPr>
          <w:rFonts w:cs="Tahoma"/>
          <w:color w:val="000000"/>
        </w:rPr>
      </w:pPr>
      <w:r w:rsidRPr="00BD325C">
        <w:rPr>
          <w:rFonts w:cs="Tahoma"/>
          <w:color w:val="000000"/>
        </w:rPr>
        <w:t>Navržená ústředna bude plně adresný systém EPS LITES MHU 116. Čelní panel ústředny bude vybaven obslužným tablem s prosvětleným LCD displejem, na němž jsou zobrazena všechna hlášení až na jednotlivé adresy a membránovou klávesnicí. Ústředna má vestavené hodiny a paměť událostí.</w:t>
      </w:r>
    </w:p>
    <w:p w14:paraId="3935DF61" w14:textId="77777777" w:rsidR="00BD325C" w:rsidRPr="00BD325C" w:rsidRDefault="00BD325C" w:rsidP="00BD325C">
      <w:pPr>
        <w:autoSpaceDE w:val="0"/>
        <w:jc w:val="both"/>
        <w:rPr>
          <w:rFonts w:cs="Tahoma"/>
          <w:color w:val="000000"/>
        </w:rPr>
      </w:pPr>
      <w:r w:rsidRPr="00BD325C">
        <w:rPr>
          <w:rFonts w:cs="Tahoma"/>
          <w:color w:val="000000"/>
        </w:rPr>
        <w:t xml:space="preserve">Obsluha ústředny bude velmi přehledná a jednoduchá. K ústředně lze přes sériová rozhraní připojovat externí tabla obsluhy, systémy </w:t>
      </w:r>
      <w:proofErr w:type="spellStart"/>
      <w:r w:rsidRPr="00BD325C">
        <w:rPr>
          <w:rFonts w:cs="Tahoma"/>
          <w:color w:val="000000"/>
        </w:rPr>
        <w:t>MaR</w:t>
      </w:r>
      <w:proofErr w:type="spellEnd"/>
      <w:r w:rsidRPr="00BD325C">
        <w:rPr>
          <w:rFonts w:cs="Tahoma"/>
          <w:color w:val="000000"/>
        </w:rPr>
        <w:t xml:space="preserve">, počítačovou nadstavbu atd. Dále je ústředna vybavena volně programovatelnými ovládacími výstupy. </w:t>
      </w:r>
    </w:p>
    <w:p w14:paraId="2848081D" w14:textId="77777777" w:rsidR="00BD325C" w:rsidRDefault="00BD325C" w:rsidP="00BD325C">
      <w:pPr>
        <w:autoSpaceDE w:val="0"/>
        <w:jc w:val="both"/>
        <w:rPr>
          <w:rFonts w:cs="Tahoma"/>
          <w:color w:val="000000"/>
        </w:rPr>
      </w:pPr>
      <w:r w:rsidRPr="00BD325C">
        <w:rPr>
          <w:rFonts w:cs="Tahoma"/>
          <w:color w:val="000000"/>
        </w:rPr>
        <w:tab/>
        <w:t>Dle požadavku investora a PBŘS není systém EPS připojen na pult centrální ochrany (PCO) pomocí vysílače zařízení dálkového přenosu (ZDP).</w:t>
      </w:r>
    </w:p>
    <w:p w14:paraId="03BE76EC" w14:textId="77777777" w:rsidR="00BD325C" w:rsidRDefault="00212049" w:rsidP="00BD325C">
      <w:pPr>
        <w:autoSpaceDE w:val="0"/>
        <w:jc w:val="both"/>
        <w:rPr>
          <w:rFonts w:cs="Tahoma"/>
          <w:color w:val="000000"/>
        </w:rPr>
      </w:pPr>
      <w:r w:rsidRPr="00CF3FD0">
        <w:rPr>
          <w:rFonts w:cs="Tahoma"/>
          <w:color w:val="000000"/>
        </w:rPr>
        <w:tab/>
      </w:r>
      <w:r w:rsidR="00BD325C" w:rsidRPr="00BD325C">
        <w:rPr>
          <w:rFonts w:cs="Tahoma"/>
          <w:color w:val="000000"/>
        </w:rPr>
        <w:t>Adresné prvky (adresné automatické a tlačítkové hlásiče požáru, vstupní/výstupní jednotky, podružná signalizační tabla atd.) se připojují na kruhová vedení, respektive nekruhová. Opticko-kouřové diagnostické hlásiče požáru jsou vybaveny obvodem kontroly nastavených parametrů. Pokud je citlivost hlásiče mimo předepsanou toleranci je na ústředně automaticky adresně signalizována porucha. Proto odpadá při předepsaných ročních revizích potřeba demontáže hlásičů a jejich kontrolních měření, jak tomu je u běžných konvenčních hlásičů bez diagnostiky. Tím se snižují náklady na údržbu systému.</w:t>
      </w:r>
    </w:p>
    <w:p w14:paraId="377D07FC" w14:textId="77777777" w:rsidR="00BD325C" w:rsidRDefault="00BD325C" w:rsidP="00BD325C">
      <w:pPr>
        <w:autoSpaceDE w:val="0"/>
        <w:jc w:val="both"/>
        <w:rPr>
          <w:rFonts w:cs="Tahoma"/>
          <w:color w:val="000000"/>
        </w:rPr>
      </w:pPr>
    </w:p>
    <w:p w14:paraId="43FA85BF" w14:textId="3CE4FAF9" w:rsidR="00212049" w:rsidRDefault="00212049" w:rsidP="00BD325C">
      <w:pPr>
        <w:autoSpaceDE w:val="0"/>
        <w:jc w:val="both"/>
        <w:rPr>
          <w:rFonts w:cs="Tahoma"/>
          <w:color w:val="000000"/>
        </w:rPr>
      </w:pPr>
      <w:r w:rsidRPr="00CF3FD0">
        <w:rPr>
          <w:rFonts w:cs="Tahoma"/>
          <w:color w:val="000000"/>
        </w:rPr>
        <w:t xml:space="preserve"> </w:t>
      </w:r>
    </w:p>
    <w:p w14:paraId="07B44ACE" w14:textId="77777777" w:rsidR="00C96FF2" w:rsidRDefault="00C96FF2" w:rsidP="00C96FF2">
      <w:pPr>
        <w:autoSpaceDE w:val="0"/>
        <w:jc w:val="both"/>
        <w:rPr>
          <w:rFonts w:cs="Tahoma"/>
          <w:color w:val="000000"/>
        </w:rPr>
      </w:pPr>
    </w:p>
    <w:p w14:paraId="7CE9B7A4" w14:textId="77777777" w:rsidR="00212049" w:rsidRPr="006F13DB" w:rsidRDefault="00212049" w:rsidP="00212049">
      <w:pPr>
        <w:autoSpaceDE w:val="0"/>
        <w:jc w:val="both"/>
        <w:rPr>
          <w:rFonts w:cs="Tahoma"/>
          <w:color w:val="000000"/>
          <w:u w:val="single"/>
        </w:rPr>
      </w:pPr>
      <w:r>
        <w:rPr>
          <w:rFonts w:cs="Tahoma"/>
          <w:color w:val="000000"/>
        </w:rPr>
        <w:lastRenderedPageBreak/>
        <w:tab/>
      </w:r>
      <w:r w:rsidRPr="006F13DB">
        <w:rPr>
          <w:rFonts w:cs="Tahoma"/>
          <w:color w:val="000000"/>
          <w:u w:val="single"/>
        </w:rPr>
        <w:t>Technické řešení projektu</w:t>
      </w:r>
    </w:p>
    <w:p w14:paraId="24FCA558" w14:textId="77777777" w:rsidR="00BD325C" w:rsidRPr="00BD325C" w:rsidRDefault="00BD325C" w:rsidP="00BD325C">
      <w:pPr>
        <w:ind w:firstLine="708"/>
        <w:jc w:val="both"/>
        <w:rPr>
          <w:rFonts w:cs="Tahoma"/>
          <w:color w:val="000000"/>
        </w:rPr>
      </w:pPr>
      <w:r w:rsidRPr="00BD325C">
        <w:rPr>
          <w:rFonts w:cs="Tahoma"/>
          <w:color w:val="000000"/>
        </w:rPr>
        <w:t xml:space="preserve">Ústředna je ve skříňovém nástěnném provedení umístěna v místnosti vrátnice. Ústředna je umístěna ve výšce </w:t>
      </w:r>
      <w:proofErr w:type="gramStart"/>
      <w:r w:rsidRPr="00BD325C">
        <w:rPr>
          <w:rFonts w:cs="Tahoma"/>
          <w:color w:val="000000"/>
        </w:rPr>
        <w:t>1500mm</w:t>
      </w:r>
      <w:proofErr w:type="gramEnd"/>
      <w:r w:rsidRPr="00BD325C">
        <w:rPr>
          <w:rFonts w:cs="Tahoma"/>
          <w:color w:val="000000"/>
        </w:rPr>
        <w:t xml:space="preserve"> až 1800mm. Optické zobrazování stavu je na displeji ústředny. Systém EPS je napájen kabelem z rozvaděče NN. Přívodní kabel je zapojen na samostatný jistící prvek </w:t>
      </w:r>
      <w:proofErr w:type="gramStart"/>
      <w:r w:rsidRPr="00BD325C">
        <w:rPr>
          <w:rFonts w:cs="Tahoma"/>
          <w:color w:val="000000"/>
        </w:rPr>
        <w:t>16A</w:t>
      </w:r>
      <w:proofErr w:type="gramEnd"/>
      <w:r w:rsidRPr="00BD325C">
        <w:rPr>
          <w:rFonts w:cs="Tahoma"/>
          <w:color w:val="000000"/>
        </w:rPr>
        <w:t>, který je označen štítkem „NEVYPÍNAT EPS“.</w:t>
      </w:r>
    </w:p>
    <w:p w14:paraId="20A18C31" w14:textId="77D01ACA" w:rsidR="00212049" w:rsidRDefault="00BD325C" w:rsidP="00BD325C">
      <w:pPr>
        <w:ind w:firstLine="708"/>
        <w:jc w:val="both"/>
        <w:rPr>
          <w:rFonts w:cs="Tahoma"/>
          <w:color w:val="000000"/>
        </w:rPr>
      </w:pPr>
      <w:r w:rsidRPr="00BD325C">
        <w:rPr>
          <w:rFonts w:cs="Tahoma"/>
          <w:color w:val="000000"/>
        </w:rPr>
        <w:t>Náhradním zdrojem pro ústřednu jsou akumulátorové baterie s kapacitou zajišťující provoz ústředny při výpadku silového napájení po dobu 24 hodin, umístěné ve skříni ústředny.</w:t>
      </w:r>
    </w:p>
    <w:p w14:paraId="4342944F" w14:textId="1316D603" w:rsidR="00212049" w:rsidRDefault="00BD325C" w:rsidP="00BD325C">
      <w:pPr>
        <w:ind w:left="568" w:firstLine="140"/>
        <w:jc w:val="both"/>
        <w:rPr>
          <w:rFonts w:cs="Tahoma"/>
        </w:rPr>
      </w:pPr>
      <w:r w:rsidRPr="00BD325C">
        <w:rPr>
          <w:rFonts w:cs="Tahoma"/>
          <w:color w:val="000000"/>
        </w:rPr>
        <w:t xml:space="preserve">Ústředna EPS 01 (vrátnice areálu nemocnice) pracuje jako hlavní ústředna. K ústředně EPS 01 ve vrátnici bude propojena sériovou linkou RS485, pomocí modulu připojení sériové linky SL-RS 485, ústředna EPS 03 v Bílém pavilonu. </w:t>
      </w:r>
    </w:p>
    <w:p w14:paraId="6C407057" w14:textId="77777777" w:rsidR="00212049" w:rsidRDefault="00212049" w:rsidP="00212049">
      <w:pPr>
        <w:ind w:firstLine="708"/>
        <w:jc w:val="both"/>
        <w:rPr>
          <w:rFonts w:cs="Tahoma"/>
        </w:rPr>
      </w:pPr>
    </w:p>
    <w:p w14:paraId="7F22AB0B" w14:textId="77777777" w:rsidR="00212049" w:rsidRPr="0014035D" w:rsidRDefault="00212049" w:rsidP="00212049">
      <w:pPr>
        <w:ind w:firstLine="708"/>
        <w:jc w:val="both"/>
        <w:rPr>
          <w:rFonts w:cs="Tahoma"/>
          <w:i/>
          <w:color w:val="FF0000"/>
        </w:rPr>
      </w:pPr>
      <w:r w:rsidRPr="0014035D">
        <w:rPr>
          <w:rFonts w:cs="Tahoma"/>
          <w:i/>
          <w:color w:val="000000"/>
        </w:rPr>
        <w:t>Za</w:t>
      </w:r>
      <w:r w:rsidRPr="0014035D">
        <w:rPr>
          <w:rFonts w:cs="Tahoma" w:hint="eastAsia"/>
          <w:i/>
          <w:color w:val="000000"/>
        </w:rPr>
        <w:t>ří</w:t>
      </w:r>
      <w:r w:rsidRPr="0014035D">
        <w:rPr>
          <w:rFonts w:cs="Tahoma"/>
          <w:i/>
          <w:color w:val="000000"/>
        </w:rPr>
        <w:t>zen</w:t>
      </w:r>
      <w:r w:rsidRPr="0014035D">
        <w:rPr>
          <w:rFonts w:cs="Tahoma" w:hint="eastAsia"/>
          <w:i/>
          <w:color w:val="000000"/>
        </w:rPr>
        <w:t>í</w:t>
      </w:r>
      <w:r w:rsidRPr="0014035D">
        <w:rPr>
          <w:rFonts w:cs="Tahoma"/>
          <w:i/>
          <w:color w:val="000000"/>
        </w:rPr>
        <w:t xml:space="preserve"> d</w:t>
      </w:r>
      <w:r w:rsidRPr="0014035D">
        <w:rPr>
          <w:rFonts w:cs="Tahoma" w:hint="eastAsia"/>
          <w:i/>
          <w:color w:val="000000"/>
        </w:rPr>
        <w:t>á</w:t>
      </w:r>
      <w:r w:rsidRPr="0014035D">
        <w:rPr>
          <w:rFonts w:cs="Tahoma"/>
          <w:i/>
          <w:color w:val="000000"/>
        </w:rPr>
        <w:t>lkov</w:t>
      </w:r>
      <w:r w:rsidRPr="0014035D">
        <w:rPr>
          <w:rFonts w:cs="Tahoma" w:hint="eastAsia"/>
          <w:i/>
          <w:color w:val="000000"/>
        </w:rPr>
        <w:t>é</w:t>
      </w:r>
      <w:r w:rsidRPr="0014035D">
        <w:rPr>
          <w:rFonts w:cs="Tahoma"/>
          <w:i/>
          <w:color w:val="000000"/>
        </w:rPr>
        <w:t>ho p</w:t>
      </w:r>
      <w:r w:rsidRPr="0014035D">
        <w:rPr>
          <w:rFonts w:cs="Tahoma" w:hint="eastAsia"/>
          <w:i/>
          <w:color w:val="000000"/>
        </w:rPr>
        <w:t>ř</w:t>
      </w:r>
      <w:r w:rsidRPr="0014035D">
        <w:rPr>
          <w:rFonts w:cs="Tahoma"/>
          <w:i/>
          <w:color w:val="000000"/>
        </w:rPr>
        <w:t>enosu</w:t>
      </w:r>
      <w:r>
        <w:rPr>
          <w:rFonts w:cs="Tahoma"/>
          <w:i/>
          <w:color w:val="000000"/>
        </w:rPr>
        <w:t xml:space="preserve"> (ZDP).</w:t>
      </w:r>
    </w:p>
    <w:p w14:paraId="7008C57F" w14:textId="77777777" w:rsidR="00212049" w:rsidRDefault="00212049" w:rsidP="00212049">
      <w:pPr>
        <w:ind w:firstLine="708"/>
        <w:jc w:val="both"/>
        <w:rPr>
          <w:rFonts w:cs="Tahoma"/>
          <w:color w:val="000000"/>
        </w:rPr>
      </w:pPr>
      <w:r>
        <w:rPr>
          <w:rFonts w:cs="Tahoma"/>
          <w:color w:val="000000"/>
        </w:rPr>
        <w:t>Není dle PBŘS požadováno.</w:t>
      </w:r>
    </w:p>
    <w:p w14:paraId="1B8D86C2" w14:textId="77777777" w:rsidR="00212049" w:rsidRDefault="00212049" w:rsidP="00212049">
      <w:pPr>
        <w:ind w:firstLine="708"/>
        <w:jc w:val="both"/>
        <w:rPr>
          <w:rFonts w:cs="Tahoma"/>
          <w:i/>
          <w:color w:val="000000"/>
        </w:rPr>
      </w:pPr>
    </w:p>
    <w:p w14:paraId="1F77906D" w14:textId="77777777" w:rsidR="00212049" w:rsidRPr="00C65169" w:rsidRDefault="00212049" w:rsidP="00212049">
      <w:pPr>
        <w:ind w:firstLine="708"/>
        <w:jc w:val="both"/>
        <w:rPr>
          <w:rFonts w:cs="Tahoma"/>
          <w:i/>
          <w:color w:val="000000"/>
        </w:rPr>
      </w:pPr>
      <w:r w:rsidRPr="00C65169">
        <w:rPr>
          <w:rFonts w:cs="Tahoma"/>
          <w:i/>
          <w:color w:val="000000"/>
        </w:rPr>
        <w:t>Kl</w:t>
      </w:r>
      <w:r w:rsidRPr="00C65169">
        <w:rPr>
          <w:rFonts w:cs="Tahoma" w:hint="eastAsia"/>
          <w:i/>
          <w:color w:val="000000"/>
        </w:rPr>
        <w:t>íč</w:t>
      </w:r>
      <w:r w:rsidRPr="00C65169">
        <w:rPr>
          <w:rFonts w:cs="Tahoma"/>
          <w:i/>
          <w:color w:val="000000"/>
        </w:rPr>
        <w:t>ov</w:t>
      </w:r>
      <w:r w:rsidRPr="00C65169">
        <w:rPr>
          <w:rFonts w:cs="Tahoma" w:hint="eastAsia"/>
          <w:i/>
          <w:color w:val="000000"/>
        </w:rPr>
        <w:t>ý</w:t>
      </w:r>
      <w:r w:rsidRPr="00C65169">
        <w:rPr>
          <w:rFonts w:cs="Tahoma"/>
          <w:i/>
          <w:color w:val="000000"/>
        </w:rPr>
        <w:t xml:space="preserve"> trezor po</w:t>
      </w:r>
      <w:r w:rsidRPr="00C65169">
        <w:rPr>
          <w:rFonts w:cs="Tahoma" w:hint="eastAsia"/>
          <w:i/>
          <w:color w:val="000000"/>
        </w:rPr>
        <w:t>žá</w:t>
      </w:r>
      <w:r w:rsidRPr="00C65169">
        <w:rPr>
          <w:rFonts w:cs="Tahoma"/>
          <w:i/>
          <w:color w:val="000000"/>
        </w:rPr>
        <w:t>rn</w:t>
      </w:r>
      <w:r w:rsidRPr="00C65169">
        <w:rPr>
          <w:rFonts w:cs="Tahoma" w:hint="eastAsia"/>
          <w:i/>
          <w:color w:val="000000"/>
        </w:rPr>
        <w:t>í</w:t>
      </w:r>
      <w:r w:rsidRPr="00C65169">
        <w:rPr>
          <w:rFonts w:cs="Tahoma"/>
          <w:i/>
          <w:color w:val="000000"/>
        </w:rPr>
        <w:t xml:space="preserve"> ochrany (KTPO)</w:t>
      </w:r>
    </w:p>
    <w:p w14:paraId="48EC782B" w14:textId="77777777" w:rsidR="00212049" w:rsidRDefault="00212049" w:rsidP="00212049">
      <w:pPr>
        <w:ind w:firstLine="708"/>
        <w:jc w:val="both"/>
        <w:rPr>
          <w:rFonts w:cs="Tahoma"/>
          <w:color w:val="000000"/>
        </w:rPr>
      </w:pPr>
      <w:r>
        <w:rPr>
          <w:rFonts w:cs="Tahoma"/>
          <w:color w:val="000000"/>
        </w:rPr>
        <w:t>Není dle PBŘS požadován.</w:t>
      </w:r>
    </w:p>
    <w:p w14:paraId="32CAE9E8" w14:textId="77777777" w:rsidR="00212049" w:rsidRDefault="00212049" w:rsidP="00212049">
      <w:pPr>
        <w:ind w:firstLine="708"/>
        <w:jc w:val="both"/>
        <w:rPr>
          <w:rFonts w:cs="Tahoma"/>
          <w:color w:val="000000"/>
        </w:rPr>
      </w:pPr>
    </w:p>
    <w:p w14:paraId="2D7C2C6B" w14:textId="77777777" w:rsidR="00212049" w:rsidRPr="00E567EA" w:rsidRDefault="00212049" w:rsidP="00212049">
      <w:pPr>
        <w:ind w:firstLine="708"/>
        <w:jc w:val="both"/>
        <w:rPr>
          <w:rFonts w:cs="Tahoma"/>
          <w:color w:val="000000"/>
        </w:rPr>
      </w:pPr>
      <w:r>
        <w:rPr>
          <w:rFonts w:cs="Tahoma"/>
          <w:i/>
          <w:color w:val="000000"/>
        </w:rPr>
        <w:t>Pomocné napájecí zdroje</w:t>
      </w:r>
    </w:p>
    <w:p w14:paraId="350CD415" w14:textId="77777777" w:rsidR="00BC4870" w:rsidRPr="00C65169" w:rsidRDefault="00BC4870" w:rsidP="00BC4870">
      <w:pPr>
        <w:autoSpaceDE w:val="0"/>
        <w:autoSpaceDN w:val="0"/>
        <w:adjustRightInd w:val="0"/>
        <w:ind w:firstLine="708"/>
        <w:jc w:val="both"/>
        <w:rPr>
          <w:rFonts w:cs="Tahoma"/>
          <w:color w:val="000000"/>
        </w:rPr>
      </w:pPr>
      <w:r>
        <w:rPr>
          <w:rFonts w:cs="Tahoma"/>
          <w:color w:val="000000"/>
        </w:rPr>
        <w:t>Pomocné napájecí zdroje, které zajišťují napájení pro požární klapky a sirény, budou zálohované akumulátorovými</w:t>
      </w:r>
      <w:r w:rsidRPr="00CF3FD0">
        <w:rPr>
          <w:rFonts w:cs="Tahoma"/>
          <w:color w:val="000000"/>
        </w:rPr>
        <w:t xml:space="preserve"> baterie</w:t>
      </w:r>
      <w:r>
        <w:rPr>
          <w:rFonts w:cs="Tahoma"/>
          <w:color w:val="000000"/>
        </w:rPr>
        <w:t>mi</w:t>
      </w:r>
      <w:r w:rsidRPr="00CF3FD0">
        <w:rPr>
          <w:rFonts w:cs="Tahoma"/>
          <w:color w:val="000000"/>
        </w:rPr>
        <w:t xml:space="preserve"> s kapacitou zajišťující provoz </w:t>
      </w:r>
      <w:r>
        <w:rPr>
          <w:rFonts w:cs="Tahoma"/>
          <w:color w:val="000000"/>
        </w:rPr>
        <w:t xml:space="preserve">zdroje </w:t>
      </w:r>
      <w:r w:rsidRPr="00CF3FD0">
        <w:rPr>
          <w:rFonts w:cs="Tahoma"/>
          <w:color w:val="000000"/>
        </w:rPr>
        <w:t>při výpadku silového napájení po dobu 24 hodin, umístěné přímo ve skříni</w:t>
      </w:r>
      <w:r>
        <w:rPr>
          <w:rFonts w:cs="Tahoma"/>
          <w:color w:val="000000"/>
        </w:rPr>
        <w:t xml:space="preserve"> zdroje</w:t>
      </w:r>
      <w:r w:rsidRPr="00CF3FD0">
        <w:rPr>
          <w:rFonts w:cs="Tahoma"/>
          <w:color w:val="000000"/>
        </w:rPr>
        <w:t>.</w:t>
      </w:r>
      <w:r>
        <w:rPr>
          <w:rFonts w:cs="Tahoma"/>
          <w:color w:val="000000"/>
        </w:rPr>
        <w:t xml:space="preserve"> Pomocné napájecí zdroje</w:t>
      </w:r>
      <w:r w:rsidRPr="00C65169">
        <w:rPr>
          <w:rFonts w:cs="Tahoma"/>
          <w:color w:val="000000"/>
        </w:rPr>
        <w:t xml:space="preserve"> EPS bud</w:t>
      </w:r>
      <w:r>
        <w:rPr>
          <w:rFonts w:cs="Tahoma"/>
          <w:color w:val="000000"/>
        </w:rPr>
        <w:t>ou</w:t>
      </w:r>
      <w:r w:rsidRPr="00C65169">
        <w:rPr>
          <w:rFonts w:cs="Tahoma"/>
          <w:color w:val="000000"/>
        </w:rPr>
        <w:t xml:space="preserve"> nap</w:t>
      </w:r>
      <w:r w:rsidRPr="00C65169">
        <w:rPr>
          <w:rFonts w:cs="Tahoma" w:hint="eastAsia"/>
          <w:color w:val="000000"/>
        </w:rPr>
        <w:t>á</w:t>
      </w:r>
      <w:r w:rsidRPr="00C65169">
        <w:rPr>
          <w:rFonts w:cs="Tahoma"/>
          <w:color w:val="000000"/>
        </w:rPr>
        <w:t>jen</w:t>
      </w:r>
      <w:r>
        <w:rPr>
          <w:rFonts w:cs="Tahoma"/>
          <w:color w:val="000000"/>
        </w:rPr>
        <w:t>y</w:t>
      </w:r>
      <w:r w:rsidRPr="00C65169">
        <w:rPr>
          <w:rFonts w:cs="Tahoma"/>
          <w:color w:val="000000"/>
        </w:rPr>
        <w:t xml:space="preserve"> kabelem s po</w:t>
      </w:r>
      <w:r w:rsidRPr="00C65169">
        <w:rPr>
          <w:rFonts w:cs="Tahoma" w:hint="eastAsia"/>
          <w:color w:val="000000"/>
        </w:rPr>
        <w:t>ž</w:t>
      </w:r>
      <w:r w:rsidRPr="00C65169">
        <w:rPr>
          <w:rFonts w:cs="Tahoma"/>
          <w:color w:val="000000"/>
        </w:rPr>
        <w:t>adovanou funk</w:t>
      </w:r>
      <w:r w:rsidRPr="00C65169">
        <w:rPr>
          <w:rFonts w:cs="Tahoma" w:hint="eastAsia"/>
          <w:color w:val="000000"/>
        </w:rPr>
        <w:t>č</w:t>
      </w:r>
      <w:r w:rsidRPr="00C65169">
        <w:rPr>
          <w:rFonts w:cs="Tahoma"/>
          <w:color w:val="000000"/>
        </w:rPr>
        <w:t>n</w:t>
      </w:r>
      <w:r w:rsidRPr="00C65169">
        <w:rPr>
          <w:rFonts w:cs="Tahoma" w:hint="eastAsia"/>
          <w:color w:val="000000"/>
        </w:rPr>
        <w:t>í</w:t>
      </w:r>
      <w:r w:rsidRPr="00C65169">
        <w:rPr>
          <w:rFonts w:cs="Tahoma"/>
          <w:color w:val="000000"/>
        </w:rPr>
        <w:t xml:space="preserve"> integritou P15</w:t>
      </w:r>
      <w:r>
        <w:rPr>
          <w:rFonts w:cs="Tahoma"/>
          <w:color w:val="000000"/>
        </w:rPr>
        <w:t xml:space="preserve"> </w:t>
      </w:r>
      <w:r w:rsidRPr="00C65169">
        <w:rPr>
          <w:rFonts w:cs="Tahoma"/>
          <w:color w:val="000000"/>
        </w:rPr>
        <w:t>z rozvad</w:t>
      </w:r>
      <w:r w:rsidRPr="00C65169">
        <w:rPr>
          <w:rFonts w:cs="Tahoma" w:hint="eastAsia"/>
          <w:color w:val="000000"/>
        </w:rPr>
        <w:t>ěč</w:t>
      </w:r>
      <w:r w:rsidRPr="00C65169">
        <w:rPr>
          <w:rFonts w:cs="Tahoma"/>
          <w:color w:val="000000"/>
        </w:rPr>
        <w:t>e NN. P</w:t>
      </w:r>
      <w:r w:rsidRPr="00C65169">
        <w:rPr>
          <w:rFonts w:cs="Tahoma" w:hint="eastAsia"/>
          <w:color w:val="000000"/>
        </w:rPr>
        <w:t>ří</w:t>
      </w:r>
      <w:r w:rsidRPr="00C65169">
        <w:rPr>
          <w:rFonts w:cs="Tahoma"/>
          <w:color w:val="000000"/>
        </w:rPr>
        <w:t>vodn</w:t>
      </w:r>
      <w:r w:rsidRPr="00C65169">
        <w:rPr>
          <w:rFonts w:cs="Tahoma" w:hint="eastAsia"/>
          <w:color w:val="000000"/>
        </w:rPr>
        <w:t>í</w:t>
      </w:r>
      <w:r w:rsidRPr="00C65169">
        <w:rPr>
          <w:rFonts w:cs="Tahoma"/>
          <w:color w:val="000000"/>
        </w:rPr>
        <w:t xml:space="preserve"> kabel</w:t>
      </w:r>
      <w:r>
        <w:rPr>
          <w:rFonts w:cs="Tahoma"/>
          <w:color w:val="000000"/>
        </w:rPr>
        <w:t>y</w:t>
      </w:r>
      <w:r w:rsidRPr="00C65169">
        <w:rPr>
          <w:rFonts w:cs="Tahoma"/>
          <w:color w:val="000000"/>
        </w:rPr>
        <w:t xml:space="preserve"> bud</w:t>
      </w:r>
      <w:r>
        <w:rPr>
          <w:rFonts w:cs="Tahoma"/>
          <w:color w:val="000000"/>
        </w:rPr>
        <w:t>ou</w:t>
      </w:r>
      <w:r w:rsidRPr="00C65169">
        <w:rPr>
          <w:rFonts w:cs="Tahoma"/>
          <w:color w:val="000000"/>
        </w:rPr>
        <w:t xml:space="preserve"> zapojen</w:t>
      </w:r>
      <w:r>
        <w:rPr>
          <w:rFonts w:cs="Tahoma"/>
          <w:color w:val="000000"/>
        </w:rPr>
        <w:t>y</w:t>
      </w:r>
      <w:r w:rsidRPr="00C65169">
        <w:rPr>
          <w:rFonts w:cs="Tahoma"/>
          <w:color w:val="000000"/>
        </w:rPr>
        <w:t xml:space="preserve"> na samostatn</w:t>
      </w:r>
      <w:r w:rsidRPr="00C65169">
        <w:rPr>
          <w:rFonts w:cs="Tahoma" w:hint="eastAsia"/>
          <w:color w:val="000000"/>
        </w:rPr>
        <w:t>ý</w:t>
      </w:r>
      <w:r w:rsidRPr="00C65169">
        <w:rPr>
          <w:rFonts w:cs="Tahoma"/>
          <w:color w:val="000000"/>
        </w:rPr>
        <w:t xml:space="preserve"> jist</w:t>
      </w:r>
      <w:r w:rsidRPr="00C65169">
        <w:rPr>
          <w:rFonts w:cs="Tahoma" w:hint="eastAsia"/>
          <w:color w:val="000000"/>
        </w:rPr>
        <w:t>í</w:t>
      </w:r>
      <w:r w:rsidRPr="00C65169">
        <w:rPr>
          <w:rFonts w:cs="Tahoma"/>
          <w:color w:val="000000"/>
        </w:rPr>
        <w:t>c</w:t>
      </w:r>
      <w:r w:rsidRPr="00C65169">
        <w:rPr>
          <w:rFonts w:cs="Tahoma" w:hint="eastAsia"/>
          <w:color w:val="000000"/>
        </w:rPr>
        <w:t>í</w:t>
      </w:r>
      <w:r w:rsidRPr="00C65169">
        <w:rPr>
          <w:rFonts w:cs="Tahoma"/>
          <w:color w:val="000000"/>
        </w:rPr>
        <w:t xml:space="preserve"> prvek </w:t>
      </w:r>
      <w:proofErr w:type="gramStart"/>
      <w:r>
        <w:rPr>
          <w:rFonts w:cs="Tahoma"/>
          <w:color w:val="000000"/>
        </w:rPr>
        <w:t>6</w:t>
      </w:r>
      <w:r w:rsidRPr="00C65169">
        <w:rPr>
          <w:rFonts w:cs="Tahoma"/>
          <w:color w:val="000000"/>
        </w:rPr>
        <w:t>A</w:t>
      </w:r>
      <w:proofErr w:type="gramEnd"/>
      <w:r w:rsidRPr="00C65169">
        <w:rPr>
          <w:rFonts w:cs="Tahoma"/>
          <w:color w:val="000000"/>
        </w:rPr>
        <w:t>, kter</w:t>
      </w:r>
      <w:r w:rsidRPr="00C65169">
        <w:rPr>
          <w:rFonts w:cs="Tahoma" w:hint="eastAsia"/>
          <w:color w:val="000000"/>
        </w:rPr>
        <w:t>ý</w:t>
      </w:r>
      <w:r w:rsidRPr="00C65169">
        <w:rPr>
          <w:rFonts w:cs="Tahoma"/>
          <w:color w:val="000000"/>
        </w:rPr>
        <w:t xml:space="preserve"> bude ozna</w:t>
      </w:r>
      <w:r w:rsidRPr="00C65169">
        <w:rPr>
          <w:rFonts w:cs="Tahoma" w:hint="eastAsia"/>
          <w:color w:val="000000"/>
        </w:rPr>
        <w:t>č</w:t>
      </w:r>
      <w:r w:rsidRPr="00C65169">
        <w:rPr>
          <w:rFonts w:cs="Tahoma"/>
          <w:color w:val="000000"/>
        </w:rPr>
        <w:t>en</w:t>
      </w:r>
      <w:r>
        <w:rPr>
          <w:rFonts w:cs="Tahoma"/>
          <w:color w:val="000000"/>
        </w:rPr>
        <w:t xml:space="preserve"> </w:t>
      </w:r>
      <w:r w:rsidRPr="00C65169">
        <w:rPr>
          <w:rFonts w:cs="Tahoma" w:hint="eastAsia"/>
          <w:color w:val="000000"/>
        </w:rPr>
        <w:t>š</w:t>
      </w:r>
      <w:r w:rsidRPr="00C65169">
        <w:rPr>
          <w:rFonts w:cs="Tahoma"/>
          <w:color w:val="000000"/>
        </w:rPr>
        <w:t>t</w:t>
      </w:r>
      <w:r w:rsidRPr="00C65169">
        <w:rPr>
          <w:rFonts w:cs="Tahoma" w:hint="eastAsia"/>
          <w:color w:val="000000"/>
        </w:rPr>
        <w:t>í</w:t>
      </w:r>
      <w:r w:rsidRPr="00C65169">
        <w:rPr>
          <w:rFonts w:cs="Tahoma"/>
          <w:color w:val="000000"/>
        </w:rPr>
        <w:t xml:space="preserve">tkem </w:t>
      </w:r>
      <w:r w:rsidRPr="00C65169">
        <w:rPr>
          <w:rFonts w:cs="Tahoma" w:hint="eastAsia"/>
          <w:color w:val="000000"/>
        </w:rPr>
        <w:t>„</w:t>
      </w:r>
      <w:r w:rsidRPr="00C65169">
        <w:rPr>
          <w:rFonts w:cs="Tahoma"/>
          <w:color w:val="000000"/>
        </w:rPr>
        <w:t>NEVYP</w:t>
      </w:r>
      <w:r w:rsidRPr="00C65169">
        <w:rPr>
          <w:rFonts w:cs="Tahoma" w:hint="eastAsia"/>
          <w:color w:val="000000"/>
        </w:rPr>
        <w:t>Í</w:t>
      </w:r>
      <w:r w:rsidRPr="00C65169">
        <w:rPr>
          <w:rFonts w:cs="Tahoma"/>
          <w:color w:val="000000"/>
        </w:rPr>
        <w:t>NAT EPS</w:t>
      </w:r>
      <w:r w:rsidRPr="00C65169">
        <w:rPr>
          <w:rFonts w:cs="Tahoma" w:hint="eastAsia"/>
          <w:color w:val="000000"/>
        </w:rPr>
        <w:t>“</w:t>
      </w:r>
      <w:r w:rsidRPr="00C65169">
        <w:rPr>
          <w:rFonts w:cs="Tahoma"/>
          <w:color w:val="000000"/>
        </w:rPr>
        <w:t>.</w:t>
      </w:r>
    </w:p>
    <w:p w14:paraId="4830F827" w14:textId="77777777" w:rsidR="00BC4870" w:rsidRPr="00BC003C" w:rsidRDefault="00BC4870" w:rsidP="00BC4870">
      <w:pPr>
        <w:ind w:firstLine="708"/>
        <w:jc w:val="both"/>
        <w:rPr>
          <w:rFonts w:cs="Tahoma"/>
          <w:color w:val="000000"/>
        </w:rPr>
      </w:pPr>
      <w:r w:rsidRPr="00BC003C">
        <w:rPr>
          <w:rFonts w:cs="Tahoma"/>
          <w:color w:val="000000"/>
        </w:rPr>
        <w:t>Pomocný napájecí zdroj</w:t>
      </w:r>
      <w:r>
        <w:rPr>
          <w:rFonts w:cs="Tahoma"/>
          <w:color w:val="000000"/>
        </w:rPr>
        <w:t xml:space="preserve"> ZD4.01 bude na CHÚC umístěn do stavbou připravené niky uzavíratelné požárně odolnými dvířky 30 min.</w:t>
      </w:r>
    </w:p>
    <w:p w14:paraId="73BCCE57" w14:textId="77777777" w:rsidR="00212049" w:rsidRDefault="00212049" w:rsidP="00212049">
      <w:pPr>
        <w:ind w:firstLine="708"/>
        <w:jc w:val="both"/>
        <w:rPr>
          <w:rFonts w:cs="Tahoma"/>
          <w:color w:val="000000"/>
        </w:rPr>
      </w:pPr>
    </w:p>
    <w:p w14:paraId="2D44D5C5" w14:textId="77777777" w:rsidR="00212049" w:rsidRPr="0014035D" w:rsidRDefault="00212049" w:rsidP="00212049">
      <w:pPr>
        <w:ind w:firstLine="708"/>
        <w:jc w:val="both"/>
        <w:rPr>
          <w:rFonts w:cs="Tahoma"/>
          <w:i/>
          <w:color w:val="FF0000"/>
        </w:rPr>
      </w:pPr>
      <w:r>
        <w:rPr>
          <w:rFonts w:cs="Tahoma"/>
          <w:i/>
          <w:color w:val="000000"/>
        </w:rPr>
        <w:t>Tlačítkové hlásiče</w:t>
      </w:r>
    </w:p>
    <w:p w14:paraId="00275AB6" w14:textId="77777777" w:rsidR="00BC4870" w:rsidRPr="00543915" w:rsidRDefault="00BC4870" w:rsidP="00BC4870">
      <w:pPr>
        <w:ind w:firstLine="708"/>
        <w:jc w:val="both"/>
        <w:rPr>
          <w:rFonts w:cs="Tahoma"/>
          <w:color w:val="000000"/>
        </w:rPr>
      </w:pPr>
      <w:r w:rsidRPr="00CF3FD0">
        <w:rPr>
          <w:rFonts w:cs="Tahoma"/>
          <w:color w:val="000000"/>
        </w:rPr>
        <w:t xml:space="preserve">Tlačítkové hlásiče jsou určeny pro manuální hlášení požáru osobami a jsou opatřeny kryty. Rozmístění tlačítek </w:t>
      </w:r>
      <w:r>
        <w:rPr>
          <w:rFonts w:cs="Tahoma"/>
          <w:color w:val="000000"/>
        </w:rPr>
        <w:t>v objektu bude</w:t>
      </w:r>
      <w:r w:rsidRPr="00CF3FD0">
        <w:rPr>
          <w:rFonts w:cs="Tahoma"/>
          <w:color w:val="000000"/>
        </w:rPr>
        <w:t xml:space="preserve"> u únikových východů do výšky </w:t>
      </w:r>
      <w:proofErr w:type="gramStart"/>
      <w:r w:rsidRPr="00CF3FD0">
        <w:rPr>
          <w:rFonts w:cs="Tahoma"/>
          <w:color w:val="000000"/>
        </w:rPr>
        <w:t>1500mm</w:t>
      </w:r>
      <w:proofErr w:type="gramEnd"/>
      <w:r w:rsidRPr="00CF3FD0">
        <w:rPr>
          <w:rFonts w:cs="Tahoma"/>
          <w:color w:val="000000"/>
        </w:rPr>
        <w:t xml:space="preserve"> nad podlahou. </w:t>
      </w:r>
      <w:r>
        <w:rPr>
          <w:rFonts w:cs="Tahoma"/>
          <w:color w:val="000000"/>
        </w:rPr>
        <w:t xml:space="preserve">Tlačítkové hlásiče budou napojeny na stávající linku </w:t>
      </w:r>
      <w:proofErr w:type="spellStart"/>
      <w:r>
        <w:rPr>
          <w:rFonts w:cs="Tahoma"/>
          <w:color w:val="000000"/>
        </w:rPr>
        <w:t>Sm</w:t>
      </w:r>
      <w:proofErr w:type="spellEnd"/>
      <w:r>
        <w:rPr>
          <w:rFonts w:cs="Tahoma"/>
          <w:color w:val="000000"/>
        </w:rPr>
        <w:t xml:space="preserve">. 123. Na tuto linku budou rovněž napojeny výstražné sirény a ovládací vstupně-výstupní prvky. Z tohoto důvodu linka bude provedena kabelem </w:t>
      </w:r>
      <w:proofErr w:type="spellStart"/>
      <w:r w:rsidRPr="00543915">
        <w:rPr>
          <w:rFonts w:cs="Tahoma"/>
          <w:color w:val="000000"/>
        </w:rPr>
        <w:t>PRAFlaGuard</w:t>
      </w:r>
      <w:proofErr w:type="spellEnd"/>
      <w:r w:rsidRPr="00543915">
        <w:rPr>
          <w:rFonts w:cs="Tahoma"/>
          <w:color w:val="000000"/>
        </w:rPr>
        <w:t xml:space="preserve"> F 2x2x0,5</w:t>
      </w:r>
      <w:r>
        <w:rPr>
          <w:rFonts w:cs="Tahoma"/>
          <w:color w:val="000000"/>
        </w:rPr>
        <w:t xml:space="preserve"> s požadovanou funkční integritou při požáru.</w:t>
      </w:r>
    </w:p>
    <w:p w14:paraId="6750C15C" w14:textId="77777777" w:rsidR="00212049" w:rsidRDefault="00212049" w:rsidP="00212049">
      <w:pPr>
        <w:jc w:val="both"/>
        <w:rPr>
          <w:rFonts w:cs="Tahoma"/>
          <w:color w:val="000000"/>
        </w:rPr>
      </w:pPr>
      <w:r w:rsidRPr="00CF3FD0">
        <w:rPr>
          <w:rFonts w:cs="Tahoma"/>
          <w:color w:val="000000"/>
        </w:rPr>
        <w:tab/>
      </w:r>
    </w:p>
    <w:p w14:paraId="2016E474" w14:textId="77777777" w:rsidR="00212049" w:rsidRPr="0014035D" w:rsidRDefault="00212049" w:rsidP="00212049">
      <w:pPr>
        <w:ind w:firstLine="708"/>
        <w:jc w:val="both"/>
        <w:rPr>
          <w:rFonts w:cs="Tahoma"/>
          <w:i/>
          <w:color w:val="FF0000"/>
        </w:rPr>
      </w:pPr>
      <w:r>
        <w:rPr>
          <w:rFonts w:cs="Tahoma"/>
          <w:i/>
          <w:color w:val="000000"/>
        </w:rPr>
        <w:t>Automatické hlásiče</w:t>
      </w:r>
    </w:p>
    <w:p w14:paraId="2946FD8D" w14:textId="77777777" w:rsidR="00212049" w:rsidRDefault="00212049" w:rsidP="00212049">
      <w:pPr>
        <w:ind w:firstLine="708"/>
        <w:jc w:val="both"/>
        <w:rPr>
          <w:rFonts w:cs="Tahoma"/>
          <w:color w:val="000000"/>
        </w:rPr>
      </w:pPr>
      <w:r w:rsidRPr="00CF3FD0">
        <w:rPr>
          <w:rFonts w:cs="Tahoma"/>
          <w:color w:val="000000"/>
        </w:rPr>
        <w:t xml:space="preserve">Automatické hlásiče jsou určeny pro samočinné automatické hlášení požáru. Umísťují se na stropy místností, na podhledy </w:t>
      </w:r>
      <w:r>
        <w:rPr>
          <w:rFonts w:cs="Tahoma"/>
          <w:color w:val="000000"/>
        </w:rPr>
        <w:t xml:space="preserve">a do prostoru mezi stropem a podhledem, </w:t>
      </w:r>
      <w:r w:rsidRPr="00CF3FD0">
        <w:rPr>
          <w:rFonts w:cs="Tahoma"/>
          <w:color w:val="000000"/>
        </w:rPr>
        <w:t xml:space="preserve">ve svislé poloze. Všechny prostory s rizikem požáru jsou chráněny </w:t>
      </w:r>
      <w:r>
        <w:rPr>
          <w:rFonts w:cs="Tahoma"/>
          <w:color w:val="000000"/>
        </w:rPr>
        <w:t xml:space="preserve">bodovými </w:t>
      </w:r>
      <w:r w:rsidRPr="00CF3FD0">
        <w:rPr>
          <w:rFonts w:cs="Tahoma"/>
          <w:color w:val="000000"/>
        </w:rPr>
        <w:t xml:space="preserve">požárními opticko-kouřovými </w:t>
      </w:r>
      <w:r>
        <w:rPr>
          <w:rFonts w:cs="Tahoma"/>
          <w:color w:val="000000"/>
        </w:rPr>
        <w:t>hlásiči a bodovými teplotními</w:t>
      </w:r>
      <w:r w:rsidRPr="00CF3FD0">
        <w:rPr>
          <w:rFonts w:cs="Tahoma"/>
          <w:color w:val="000000"/>
        </w:rPr>
        <w:t xml:space="preserve"> </w:t>
      </w:r>
      <w:r>
        <w:rPr>
          <w:rFonts w:cs="Tahoma"/>
          <w:color w:val="000000"/>
        </w:rPr>
        <w:t>hlásiči</w:t>
      </w:r>
      <w:r w:rsidRPr="00CF3FD0">
        <w:rPr>
          <w:rFonts w:cs="Tahoma"/>
          <w:color w:val="000000"/>
        </w:rPr>
        <w:t xml:space="preserve">. </w:t>
      </w:r>
    </w:p>
    <w:p w14:paraId="2379C1AC" w14:textId="7272C205" w:rsidR="00212049" w:rsidRDefault="00212049" w:rsidP="00212049">
      <w:pPr>
        <w:jc w:val="both"/>
        <w:rPr>
          <w:rFonts w:cs="Tahoma"/>
          <w:color w:val="000000"/>
        </w:rPr>
      </w:pPr>
      <w:r w:rsidRPr="00CF3FD0">
        <w:rPr>
          <w:rFonts w:cs="Tahoma"/>
          <w:color w:val="000000"/>
        </w:rPr>
        <w:tab/>
        <w:t>Umístění hlásičů</w:t>
      </w:r>
      <w:r>
        <w:rPr>
          <w:rFonts w:cs="Tahoma"/>
          <w:color w:val="000000"/>
        </w:rPr>
        <w:t xml:space="preserve"> </w:t>
      </w:r>
      <w:r w:rsidR="00C96FF2">
        <w:rPr>
          <w:rFonts w:cs="Tahoma"/>
          <w:color w:val="000000"/>
        </w:rPr>
        <w:t>je stanoveno projektem.</w:t>
      </w:r>
    </w:p>
    <w:p w14:paraId="1107A6D9" w14:textId="77777777" w:rsidR="00212049" w:rsidRDefault="00212049" w:rsidP="00212049">
      <w:pPr>
        <w:jc w:val="both"/>
        <w:rPr>
          <w:rFonts w:cs="Tahoma"/>
          <w:color w:val="000000"/>
        </w:rPr>
      </w:pPr>
    </w:p>
    <w:p w14:paraId="6D98919F" w14:textId="77777777" w:rsidR="00212049" w:rsidRPr="0014035D" w:rsidRDefault="00212049" w:rsidP="00212049">
      <w:pPr>
        <w:ind w:firstLine="708"/>
        <w:jc w:val="both"/>
        <w:rPr>
          <w:rFonts w:cs="Tahoma"/>
          <w:i/>
          <w:color w:val="FF0000"/>
        </w:rPr>
      </w:pPr>
      <w:r>
        <w:rPr>
          <w:rFonts w:cs="Tahoma"/>
          <w:i/>
          <w:color w:val="000000"/>
        </w:rPr>
        <w:t>Výstražné sirény</w:t>
      </w:r>
    </w:p>
    <w:p w14:paraId="111762D9" w14:textId="77777777" w:rsidR="00212049" w:rsidRDefault="00212049" w:rsidP="00212049">
      <w:pPr>
        <w:ind w:firstLine="708"/>
        <w:jc w:val="both"/>
        <w:rPr>
          <w:rFonts w:cs="Tahoma"/>
          <w:color w:val="000000"/>
        </w:rPr>
      </w:pPr>
      <w:r w:rsidRPr="00CF3FD0">
        <w:rPr>
          <w:rFonts w:cs="Tahoma"/>
          <w:color w:val="000000"/>
        </w:rPr>
        <w:t xml:space="preserve">Signalizace požáru je řešena pomocí </w:t>
      </w:r>
      <w:r>
        <w:rPr>
          <w:rFonts w:cs="Tahoma"/>
          <w:color w:val="000000"/>
        </w:rPr>
        <w:t xml:space="preserve">vnitřních adresných sirén připojené na linku </w:t>
      </w:r>
      <w:proofErr w:type="spellStart"/>
      <w:r>
        <w:rPr>
          <w:rFonts w:cs="Tahoma"/>
          <w:color w:val="000000"/>
        </w:rPr>
        <w:t>Sm</w:t>
      </w:r>
      <w:proofErr w:type="spellEnd"/>
      <w:r>
        <w:rPr>
          <w:rFonts w:cs="Tahoma"/>
          <w:color w:val="000000"/>
        </w:rPr>
        <w:t>. 123 s funkčností při požáru</w:t>
      </w:r>
      <w:r w:rsidRPr="00CF3FD0">
        <w:rPr>
          <w:rFonts w:cs="Tahoma"/>
          <w:color w:val="000000"/>
        </w:rPr>
        <w:t xml:space="preserve">. </w:t>
      </w:r>
      <w:r>
        <w:rPr>
          <w:rFonts w:cs="Tahoma"/>
          <w:color w:val="000000"/>
        </w:rPr>
        <w:t>Napájení sirén bude zajišťovat zálohovaný napájecí zdroj ZD 4.01 umístěný v prostoru schodiště č. 4.01.</w:t>
      </w:r>
    </w:p>
    <w:p w14:paraId="4937C977" w14:textId="77777777" w:rsidR="00212049" w:rsidRDefault="00212049" w:rsidP="00212049">
      <w:pPr>
        <w:ind w:firstLine="708"/>
        <w:jc w:val="both"/>
        <w:rPr>
          <w:rFonts w:cs="Tahoma"/>
          <w:color w:val="000000"/>
        </w:rPr>
      </w:pPr>
    </w:p>
    <w:p w14:paraId="3FD4673D" w14:textId="77777777" w:rsidR="00212049" w:rsidRDefault="00212049" w:rsidP="00212049">
      <w:pPr>
        <w:jc w:val="both"/>
        <w:rPr>
          <w:i/>
          <w:iCs/>
        </w:rPr>
      </w:pPr>
      <w:r>
        <w:rPr>
          <w:i/>
          <w:iCs/>
        </w:rPr>
        <w:t>Režim DEN/ NOC a dvoustupňová organizace poplachu</w:t>
      </w:r>
    </w:p>
    <w:p w14:paraId="528973A3" w14:textId="77777777" w:rsidR="00212049" w:rsidRDefault="00212049" w:rsidP="00212049">
      <w:pPr>
        <w:jc w:val="both"/>
        <w:rPr>
          <w:i/>
          <w:iCs/>
        </w:rPr>
      </w:pPr>
    </w:p>
    <w:p w14:paraId="184BBA5A" w14:textId="5BABC0EF" w:rsidR="00212049" w:rsidRPr="00AC46E5" w:rsidRDefault="00212049" w:rsidP="008F1680">
      <w:pPr>
        <w:ind w:firstLine="708"/>
        <w:jc w:val="both"/>
        <w:rPr>
          <w:rFonts w:cs="Tahoma"/>
          <w:color w:val="000000"/>
        </w:rPr>
      </w:pPr>
      <w:r w:rsidRPr="00AC46E5">
        <w:rPr>
          <w:rFonts w:cs="Tahoma"/>
          <w:color w:val="000000"/>
        </w:rPr>
        <w:t>Syst</w:t>
      </w:r>
      <w:r w:rsidRPr="00AC46E5">
        <w:rPr>
          <w:rFonts w:cs="Tahoma" w:hint="eastAsia"/>
          <w:color w:val="000000"/>
        </w:rPr>
        <w:t>é</w:t>
      </w:r>
      <w:r w:rsidRPr="00AC46E5">
        <w:rPr>
          <w:rFonts w:cs="Tahoma"/>
          <w:color w:val="000000"/>
        </w:rPr>
        <w:t>m EPS bude trvale pracovat v re</w:t>
      </w:r>
      <w:r w:rsidRPr="00AC46E5">
        <w:rPr>
          <w:rFonts w:cs="Tahoma" w:hint="eastAsia"/>
          <w:color w:val="000000"/>
        </w:rPr>
        <w:t>ž</w:t>
      </w:r>
      <w:r w:rsidRPr="00AC46E5">
        <w:rPr>
          <w:rFonts w:cs="Tahoma"/>
          <w:color w:val="000000"/>
        </w:rPr>
        <w:t>imech DEN.</w:t>
      </w:r>
      <w:r>
        <w:rPr>
          <w:rFonts w:cs="Tahoma"/>
          <w:color w:val="000000"/>
        </w:rPr>
        <w:t xml:space="preserve"> </w:t>
      </w:r>
      <w:r w:rsidRPr="00AC46E5">
        <w:rPr>
          <w:rFonts w:cs="Tahoma"/>
          <w:color w:val="000000"/>
        </w:rPr>
        <w:t>V re</w:t>
      </w:r>
      <w:r w:rsidRPr="00AC46E5">
        <w:rPr>
          <w:rFonts w:cs="Tahoma" w:hint="eastAsia"/>
          <w:color w:val="000000"/>
        </w:rPr>
        <w:t>ž</w:t>
      </w:r>
      <w:r w:rsidRPr="00AC46E5">
        <w:rPr>
          <w:rFonts w:cs="Tahoma"/>
          <w:color w:val="000000"/>
        </w:rPr>
        <w:t xml:space="preserve">imu DEN </w:t>
      </w:r>
      <w:r w:rsidRPr="00AC46E5">
        <w:rPr>
          <w:rFonts w:cs="Tahoma" w:hint="eastAsia"/>
          <w:color w:val="000000"/>
        </w:rPr>
        <w:t>–</w:t>
      </w:r>
      <w:r w:rsidRPr="00AC46E5">
        <w:rPr>
          <w:rFonts w:cs="Tahoma"/>
          <w:color w:val="000000"/>
        </w:rPr>
        <w:t xml:space="preserve"> p</w:t>
      </w:r>
      <w:r w:rsidRPr="00AC46E5">
        <w:rPr>
          <w:rFonts w:cs="Tahoma" w:hint="eastAsia"/>
          <w:color w:val="000000"/>
        </w:rPr>
        <w:t>ří</w:t>
      </w:r>
      <w:r w:rsidRPr="00AC46E5">
        <w:rPr>
          <w:rFonts w:cs="Tahoma"/>
          <w:color w:val="000000"/>
        </w:rPr>
        <w:t>tomnost</w:t>
      </w:r>
      <w:r>
        <w:rPr>
          <w:rFonts w:cs="Tahoma"/>
          <w:color w:val="000000"/>
        </w:rPr>
        <w:t>í</w:t>
      </w:r>
      <w:r w:rsidRPr="00AC46E5">
        <w:rPr>
          <w:rFonts w:cs="Tahoma"/>
          <w:color w:val="000000"/>
        </w:rPr>
        <w:t xml:space="preserve"> </w:t>
      </w:r>
      <w:r>
        <w:rPr>
          <w:rFonts w:cs="Tahoma"/>
          <w:color w:val="000000"/>
        </w:rPr>
        <w:t xml:space="preserve">minimálně dvou </w:t>
      </w:r>
      <w:r w:rsidRPr="00AC46E5">
        <w:rPr>
          <w:rFonts w:cs="Tahoma"/>
          <w:color w:val="000000"/>
        </w:rPr>
        <w:t>zam</w:t>
      </w:r>
      <w:r w:rsidRPr="00AC46E5">
        <w:rPr>
          <w:rFonts w:cs="Tahoma" w:hint="eastAsia"/>
          <w:color w:val="000000"/>
        </w:rPr>
        <w:t>ě</w:t>
      </w:r>
      <w:r w:rsidRPr="00AC46E5">
        <w:rPr>
          <w:rFonts w:cs="Tahoma"/>
          <w:color w:val="000000"/>
        </w:rPr>
        <w:t>stnanc</w:t>
      </w:r>
      <w:r w:rsidRPr="00AC46E5">
        <w:rPr>
          <w:rFonts w:cs="Tahoma" w:hint="eastAsia"/>
          <w:color w:val="000000"/>
        </w:rPr>
        <w:t>ů</w:t>
      </w:r>
      <w:r w:rsidRPr="00AC46E5">
        <w:rPr>
          <w:rFonts w:cs="Tahoma"/>
          <w:color w:val="000000"/>
        </w:rPr>
        <w:t xml:space="preserve"> </w:t>
      </w:r>
      <w:r>
        <w:rPr>
          <w:rFonts w:cs="Tahoma"/>
          <w:color w:val="000000"/>
        </w:rPr>
        <w:t>na vrátnici</w:t>
      </w:r>
      <w:r w:rsidRPr="00AC46E5">
        <w:rPr>
          <w:rFonts w:cs="Tahoma"/>
          <w:color w:val="000000"/>
        </w:rPr>
        <w:t xml:space="preserve"> (prokazateln</w:t>
      </w:r>
      <w:r w:rsidRPr="00AC46E5">
        <w:rPr>
          <w:rFonts w:cs="Tahoma" w:hint="eastAsia"/>
          <w:color w:val="000000"/>
        </w:rPr>
        <w:t>ě</w:t>
      </w:r>
      <w:r w:rsidRPr="00AC46E5">
        <w:rPr>
          <w:rFonts w:cs="Tahoma"/>
          <w:color w:val="000000"/>
        </w:rPr>
        <w:t xml:space="preserve"> pro</w:t>
      </w:r>
      <w:r w:rsidRPr="00AC46E5">
        <w:rPr>
          <w:rFonts w:cs="Tahoma" w:hint="eastAsia"/>
          <w:color w:val="000000"/>
        </w:rPr>
        <w:t>š</w:t>
      </w:r>
      <w:r w:rsidRPr="00AC46E5">
        <w:rPr>
          <w:rFonts w:cs="Tahoma"/>
          <w:color w:val="000000"/>
        </w:rPr>
        <w:t>kolen</w:t>
      </w:r>
      <w:r w:rsidRPr="00AC46E5">
        <w:rPr>
          <w:rFonts w:cs="Tahoma" w:hint="eastAsia"/>
          <w:color w:val="000000"/>
        </w:rPr>
        <w:t>é</w:t>
      </w:r>
      <w:r w:rsidRPr="00AC46E5">
        <w:rPr>
          <w:rFonts w:cs="Tahoma"/>
          <w:color w:val="000000"/>
        </w:rPr>
        <w:t xml:space="preserve"> obsluhy)</w:t>
      </w:r>
      <w:r>
        <w:rPr>
          <w:rFonts w:cs="Tahoma"/>
          <w:color w:val="000000"/>
        </w:rPr>
        <w:t xml:space="preserve"> </w:t>
      </w:r>
      <w:r w:rsidRPr="00AC46E5">
        <w:rPr>
          <w:rFonts w:cs="Tahoma"/>
          <w:color w:val="000000"/>
        </w:rPr>
        <w:t>bude zaji</w:t>
      </w:r>
      <w:r w:rsidRPr="00AC46E5">
        <w:rPr>
          <w:rFonts w:cs="Tahoma" w:hint="eastAsia"/>
          <w:color w:val="000000"/>
        </w:rPr>
        <w:t>š</w:t>
      </w:r>
      <w:r w:rsidRPr="00AC46E5">
        <w:rPr>
          <w:rFonts w:cs="Tahoma"/>
          <w:color w:val="000000"/>
        </w:rPr>
        <w:t>t</w:t>
      </w:r>
      <w:r w:rsidRPr="00AC46E5">
        <w:rPr>
          <w:rFonts w:cs="Tahoma" w:hint="eastAsia"/>
          <w:color w:val="000000"/>
        </w:rPr>
        <w:t>ě</w:t>
      </w:r>
      <w:r w:rsidRPr="00AC46E5">
        <w:rPr>
          <w:rFonts w:cs="Tahoma"/>
          <w:color w:val="000000"/>
        </w:rPr>
        <w:t>na trval</w:t>
      </w:r>
      <w:r w:rsidRPr="00AC46E5">
        <w:rPr>
          <w:rFonts w:cs="Tahoma" w:hint="eastAsia"/>
          <w:color w:val="000000"/>
        </w:rPr>
        <w:t>á</w:t>
      </w:r>
      <w:r w:rsidRPr="00AC46E5">
        <w:rPr>
          <w:rFonts w:cs="Tahoma"/>
          <w:color w:val="000000"/>
        </w:rPr>
        <w:t xml:space="preserve"> obsluha obslu</w:t>
      </w:r>
      <w:r w:rsidRPr="00AC46E5">
        <w:rPr>
          <w:rFonts w:cs="Tahoma" w:hint="eastAsia"/>
          <w:color w:val="000000"/>
        </w:rPr>
        <w:t>ž</w:t>
      </w:r>
      <w:r w:rsidRPr="00AC46E5">
        <w:rPr>
          <w:rFonts w:cs="Tahoma"/>
          <w:color w:val="000000"/>
        </w:rPr>
        <w:t>n</w:t>
      </w:r>
      <w:r w:rsidRPr="00AC46E5">
        <w:rPr>
          <w:rFonts w:cs="Tahoma" w:hint="eastAsia"/>
          <w:color w:val="000000"/>
        </w:rPr>
        <w:t>é</w:t>
      </w:r>
      <w:r w:rsidRPr="00AC46E5">
        <w:rPr>
          <w:rFonts w:cs="Tahoma"/>
          <w:color w:val="000000"/>
        </w:rPr>
        <w:t>ho panelu syst</w:t>
      </w:r>
      <w:r w:rsidRPr="00AC46E5">
        <w:rPr>
          <w:rFonts w:cs="Tahoma" w:hint="eastAsia"/>
          <w:color w:val="000000"/>
        </w:rPr>
        <w:t>é</w:t>
      </w:r>
      <w:r w:rsidRPr="00AC46E5">
        <w:rPr>
          <w:rFonts w:cs="Tahoma"/>
          <w:color w:val="000000"/>
        </w:rPr>
        <w:t xml:space="preserve">mu EPS. </w:t>
      </w:r>
    </w:p>
    <w:p w14:paraId="05387238" w14:textId="77777777" w:rsidR="00991393" w:rsidRDefault="00991393" w:rsidP="00967B65">
      <w:pPr>
        <w:jc w:val="both"/>
      </w:pPr>
    </w:p>
    <w:p w14:paraId="104734E5" w14:textId="77777777" w:rsidR="00324598" w:rsidRDefault="00324598" w:rsidP="00967B65">
      <w:pPr>
        <w:jc w:val="both"/>
      </w:pPr>
    </w:p>
    <w:p w14:paraId="16C4F269" w14:textId="77777777" w:rsidR="00324598" w:rsidRPr="008F1680" w:rsidRDefault="00324598" w:rsidP="00967B65">
      <w:pPr>
        <w:jc w:val="both"/>
      </w:pPr>
    </w:p>
    <w:p w14:paraId="61828185" w14:textId="77777777" w:rsidR="00991393" w:rsidRPr="008F1680" w:rsidRDefault="00991393" w:rsidP="001C73C6">
      <w:pPr>
        <w:pStyle w:val="Nadpis5"/>
      </w:pPr>
      <w:r w:rsidRPr="008F1680">
        <w:t>Vnitřní silnoproudá elektrotechnika</w:t>
      </w:r>
    </w:p>
    <w:p w14:paraId="48181BFC" w14:textId="77777777" w:rsidR="00BC4870" w:rsidRPr="00BC4870" w:rsidRDefault="00BC4870" w:rsidP="00BC4870">
      <w:pPr>
        <w:ind w:firstLine="708"/>
        <w:jc w:val="both"/>
        <w:rPr>
          <w:rFonts w:cs="Tahoma"/>
          <w:color w:val="000000"/>
        </w:rPr>
      </w:pPr>
      <w:r w:rsidRPr="00BC4870">
        <w:rPr>
          <w:rFonts w:cs="Tahoma"/>
          <w:color w:val="000000"/>
        </w:rPr>
        <w:t xml:space="preserve">Zásobování elektrickou energií bude zachováno stávající. Modernizací nedojde k požadavku na navýšení soudobého příkonu areálu ani ke změně hodnoty hlavního jističe. Pro napájení modernizovaných prostor ve 4.NP je navržen nový skříňový rozvaděč, který se osadí ve strojovně. Stávající rozvaděč R 42 zůstane zachován včetně napájecích přívodů. Napojení nového rozvaděče bude kabelem 1-CYKY-J 5x16 pro distribuční síť a 1-CYKY-J 5x10 pro záložní napájení z náhradního zdroje. Napojení je uvažováno z hlavního rozvaděče objektu, přes nové jističe 3x50A, resp. 3x </w:t>
      </w:r>
      <w:proofErr w:type="gramStart"/>
      <w:r w:rsidRPr="00BC4870">
        <w:rPr>
          <w:rFonts w:cs="Tahoma"/>
          <w:color w:val="000000"/>
        </w:rPr>
        <w:t>40A</w:t>
      </w:r>
      <w:proofErr w:type="gramEnd"/>
      <w:r w:rsidRPr="00BC4870">
        <w:rPr>
          <w:rFonts w:cs="Tahoma"/>
          <w:color w:val="000000"/>
        </w:rPr>
        <w:t xml:space="preserve">. Pokud jsou stávající kabelová vedení k R 42 shodného počtu žil a průřezů rovných nebo vyšších, je možno napojení nového rozvaděče RSM-4 provést z R 42.   Náhradní zdroj je stávající dieselagregát v areálu nemocnice a slouží pouze pro zálohu napájení v případě výpadku el. energie – není využíván pro napájení požárně bezpečnostních zařízení. </w:t>
      </w:r>
    </w:p>
    <w:p w14:paraId="6CBF37B3" w14:textId="0ACB8D99" w:rsidR="008E7418" w:rsidRDefault="00BC4870" w:rsidP="00BC4870">
      <w:pPr>
        <w:ind w:firstLine="708"/>
        <w:jc w:val="both"/>
        <w:rPr>
          <w:rFonts w:cs="Tahoma"/>
          <w:color w:val="000000"/>
        </w:rPr>
      </w:pPr>
      <w:r w:rsidRPr="00BC4870">
        <w:rPr>
          <w:rFonts w:cs="Tahoma"/>
          <w:color w:val="000000"/>
        </w:rPr>
        <w:t>Vypínání objektů od el. energie bude ponecháno stávající tlačítkem „TOTAL STOP“.</w:t>
      </w:r>
    </w:p>
    <w:p w14:paraId="3E03E406" w14:textId="364F91EC" w:rsidR="00BC4870" w:rsidRDefault="00BC4870" w:rsidP="00BC4870">
      <w:pPr>
        <w:ind w:firstLine="708"/>
        <w:jc w:val="both"/>
        <w:rPr>
          <w:rFonts w:cs="Tahoma"/>
          <w:color w:val="000000"/>
        </w:rPr>
      </w:pPr>
    </w:p>
    <w:p w14:paraId="259DD91C" w14:textId="339EE0DD" w:rsidR="00BC4870" w:rsidRDefault="00BC4870" w:rsidP="00BC4870">
      <w:pPr>
        <w:ind w:firstLine="708"/>
        <w:jc w:val="both"/>
        <w:rPr>
          <w:rFonts w:cs="Tahoma"/>
          <w:color w:val="000000"/>
        </w:rPr>
      </w:pPr>
    </w:p>
    <w:p w14:paraId="71254205" w14:textId="3D629B73" w:rsidR="00BC4870" w:rsidRDefault="00BC4870" w:rsidP="00BC4870">
      <w:pPr>
        <w:ind w:firstLine="708"/>
        <w:jc w:val="both"/>
        <w:rPr>
          <w:rFonts w:cs="Tahoma"/>
          <w:color w:val="000000"/>
        </w:rPr>
      </w:pPr>
    </w:p>
    <w:p w14:paraId="0AF25855" w14:textId="77777777" w:rsidR="00BC4870" w:rsidRPr="008F1680" w:rsidRDefault="00BC4870" w:rsidP="00BC4870">
      <w:pPr>
        <w:ind w:firstLine="708"/>
        <w:jc w:val="both"/>
      </w:pPr>
    </w:p>
    <w:p w14:paraId="7EC8BC65" w14:textId="77777777" w:rsidR="008E7418" w:rsidRPr="008F1680" w:rsidRDefault="008E7418" w:rsidP="0001433E">
      <w:pPr>
        <w:jc w:val="both"/>
        <w:rPr>
          <w:u w:val="single"/>
        </w:rPr>
      </w:pPr>
      <w:r w:rsidRPr="008F1680">
        <w:rPr>
          <w:u w:val="single"/>
        </w:rPr>
        <w:lastRenderedPageBreak/>
        <w:t>Technické parametry:</w:t>
      </w:r>
    </w:p>
    <w:p w14:paraId="1FC41AF4" w14:textId="13D468FB" w:rsidR="008F1680" w:rsidRPr="008F1680" w:rsidRDefault="008F1680" w:rsidP="008F1680">
      <w:pPr>
        <w:jc w:val="both"/>
      </w:pPr>
      <w:r w:rsidRPr="008F1680">
        <w:t xml:space="preserve">Provozní </w:t>
      </w:r>
      <w:proofErr w:type="gramStart"/>
      <w:r w:rsidRPr="008F1680">
        <w:t>napětí :</w:t>
      </w:r>
      <w:proofErr w:type="gramEnd"/>
      <w:r w:rsidRPr="008F1680">
        <w:t xml:space="preserve"> </w:t>
      </w:r>
      <w:r w:rsidR="00BC4870">
        <w:tab/>
      </w:r>
      <w:r w:rsidR="00BC4870">
        <w:tab/>
      </w:r>
      <w:r w:rsidRPr="008F1680">
        <w:t>1 NPE AC 50 Hz, 230 V / TN-S</w:t>
      </w:r>
    </w:p>
    <w:p w14:paraId="414AB990" w14:textId="55A1A294" w:rsidR="008F1680" w:rsidRPr="008F1680" w:rsidRDefault="00BC4870" w:rsidP="008F1680">
      <w:pPr>
        <w:jc w:val="both"/>
      </w:pPr>
      <w:r>
        <w:tab/>
      </w:r>
      <w:r>
        <w:tab/>
      </w:r>
      <w:r>
        <w:tab/>
      </w:r>
      <w:r>
        <w:tab/>
      </w:r>
      <w:r>
        <w:tab/>
      </w:r>
      <w:r>
        <w:tab/>
      </w:r>
      <w:r w:rsidR="008F1680" w:rsidRPr="008F1680">
        <w:t>3 NPE AC 50 Hz, 400 V / TN-S</w:t>
      </w:r>
    </w:p>
    <w:p w14:paraId="6ABDA89E" w14:textId="77777777" w:rsidR="008F1680" w:rsidRPr="008F1680" w:rsidRDefault="008F1680" w:rsidP="008F1680">
      <w:pPr>
        <w:jc w:val="both"/>
      </w:pPr>
      <w:proofErr w:type="gramStart"/>
      <w:r w:rsidRPr="008F1680">
        <w:t>Soustava :</w:t>
      </w:r>
      <w:proofErr w:type="gramEnd"/>
      <w:r w:rsidRPr="008F1680">
        <w:t xml:space="preserve"> TN-S</w:t>
      </w:r>
    </w:p>
    <w:p w14:paraId="08FAB767" w14:textId="77777777" w:rsidR="008F1680" w:rsidRPr="008F1680" w:rsidRDefault="008F1680" w:rsidP="008F1680">
      <w:pPr>
        <w:jc w:val="both"/>
      </w:pPr>
      <w:r w:rsidRPr="008F1680">
        <w:t xml:space="preserve">Soudobý </w:t>
      </w:r>
      <w:proofErr w:type="gramStart"/>
      <w:r w:rsidRPr="008F1680">
        <w:t>příkon :</w:t>
      </w:r>
      <w:proofErr w:type="gramEnd"/>
      <w:r w:rsidRPr="008F1680">
        <w:t xml:space="preserve"> stávající</w:t>
      </w:r>
    </w:p>
    <w:p w14:paraId="155AA384" w14:textId="77777777" w:rsidR="008F1680" w:rsidRPr="008F1680" w:rsidRDefault="008F1680" w:rsidP="008F1680">
      <w:pPr>
        <w:jc w:val="both"/>
      </w:pPr>
      <w:r w:rsidRPr="008F1680">
        <w:t xml:space="preserve">Hodnota hlavního jističe </w:t>
      </w:r>
      <w:proofErr w:type="gramStart"/>
      <w:r w:rsidRPr="008F1680">
        <w:t>síť :</w:t>
      </w:r>
      <w:proofErr w:type="gramEnd"/>
      <w:r w:rsidRPr="008F1680">
        <w:t xml:space="preserve"> stávající</w:t>
      </w:r>
    </w:p>
    <w:p w14:paraId="513FC22A" w14:textId="77777777" w:rsidR="008F1680" w:rsidRPr="008F1680" w:rsidRDefault="008F1680" w:rsidP="008F1680">
      <w:pPr>
        <w:jc w:val="both"/>
      </w:pPr>
      <w:r w:rsidRPr="008F1680">
        <w:t>Ochrana před úrazem el. proudem</w:t>
      </w:r>
    </w:p>
    <w:p w14:paraId="16089C7A" w14:textId="77777777" w:rsidR="008F1680" w:rsidRPr="008F1680" w:rsidRDefault="008F1680" w:rsidP="008F1680">
      <w:pPr>
        <w:jc w:val="both"/>
      </w:pPr>
      <w:r w:rsidRPr="008F1680">
        <w:t xml:space="preserve">- Neživých </w:t>
      </w:r>
      <w:proofErr w:type="gramStart"/>
      <w:r w:rsidRPr="008F1680">
        <w:t>částí :</w:t>
      </w:r>
      <w:proofErr w:type="gramEnd"/>
      <w:r w:rsidRPr="008F1680">
        <w:t xml:space="preserve"> automatickým odpojením od zdroje, doplněná</w:t>
      </w:r>
    </w:p>
    <w:p w14:paraId="6367B847" w14:textId="77777777" w:rsidR="008F1680" w:rsidRPr="008F1680" w:rsidRDefault="008F1680" w:rsidP="008F1680">
      <w:pPr>
        <w:jc w:val="both"/>
      </w:pPr>
      <w:r w:rsidRPr="008F1680">
        <w:t>pospojováním a proudovými chrániči</w:t>
      </w:r>
    </w:p>
    <w:p w14:paraId="216044A6" w14:textId="1D157255" w:rsidR="008E7418" w:rsidRPr="008F1680" w:rsidRDefault="008F1680" w:rsidP="008F1680">
      <w:pPr>
        <w:jc w:val="both"/>
      </w:pPr>
      <w:r w:rsidRPr="008F1680">
        <w:t xml:space="preserve">- Živých </w:t>
      </w:r>
      <w:proofErr w:type="gramStart"/>
      <w:r w:rsidRPr="008F1680">
        <w:t>částí :</w:t>
      </w:r>
      <w:proofErr w:type="gramEnd"/>
      <w:r w:rsidRPr="008F1680">
        <w:t xml:space="preserve"> izolací, kryty</w:t>
      </w:r>
    </w:p>
    <w:p w14:paraId="5ACFE7FE" w14:textId="77777777" w:rsidR="008F1680" w:rsidRPr="00080874" w:rsidRDefault="008F1680" w:rsidP="008F1680">
      <w:pPr>
        <w:jc w:val="both"/>
        <w:rPr>
          <w:color w:val="FF0000"/>
        </w:rPr>
      </w:pPr>
    </w:p>
    <w:p w14:paraId="0536653B" w14:textId="77777777" w:rsidR="008E7418" w:rsidRPr="008F1680" w:rsidRDefault="008E7418" w:rsidP="008F1680">
      <w:pPr>
        <w:ind w:firstLine="708"/>
        <w:jc w:val="both"/>
        <w:rPr>
          <w:rFonts w:cs="Tahoma"/>
          <w:color w:val="000000"/>
        </w:rPr>
      </w:pPr>
      <w:r w:rsidRPr="008F1680">
        <w:rPr>
          <w:rFonts w:cs="Tahoma"/>
          <w:color w:val="000000"/>
        </w:rPr>
        <w:t>Světelná instalace</w:t>
      </w:r>
    </w:p>
    <w:p w14:paraId="7C0E1B54" w14:textId="7F103868" w:rsidR="008F1680" w:rsidRDefault="00BC4870" w:rsidP="008F1680">
      <w:pPr>
        <w:ind w:firstLine="708"/>
        <w:jc w:val="both"/>
        <w:rPr>
          <w:rFonts w:cs="Tahoma"/>
          <w:color w:val="000000"/>
        </w:rPr>
      </w:pPr>
      <w:r w:rsidRPr="00BC4870">
        <w:rPr>
          <w:rFonts w:cs="Tahoma"/>
          <w:color w:val="000000"/>
        </w:rPr>
        <w:t>Osvětlení je navrženo dle normy ČSN EN 12464-1. Osvětlení v jednotlivých místnostech je navrženo tak, aby intenzita osvětlení a rovnoměrnost osvětlení v místě pracovního úkolu splnila požadavky dle ČSN. Výpočet osvětlení a návrh osvětlovací soustavy byl proveden metodou tokovou. Hodnoty osvětlenosti jsou uvedeny v legendách místností ve výkresech půdorysů. Pro typové místnosti byl vypracován výpočet osvětlenosti, který byl součástí dokumentace pro stavební povolení. Pro osvětlení jsou navrženy převážně LED svítidla, v půdních prostorech a ve strojovně VZT zářivková svítidla. Provedení a krytí svítidel je navrženo pro daný prostor. Světelná instalace bude provedena kabely CYKY a napojena z příslušného rozvaděče. V prostorech s rastrovými podhledy a na sociálních zařízeních jsou navržena vestavná svítidla. V místnostech s pevnými podhledy jsou navržena svítidla pro přisazenou nebo vestavnou montáž. Osazení svítidel (přisazená či vestavná) bude upřesněno před kompletací rozvodů na místě stavby, dle konkrétních prostor. Přednostně je uvažováno s vestavnými svítidly.</w:t>
      </w:r>
    </w:p>
    <w:p w14:paraId="2C50D70F" w14:textId="77777777" w:rsidR="00BC4870" w:rsidRPr="008F1680" w:rsidRDefault="00BC4870" w:rsidP="008F1680">
      <w:pPr>
        <w:ind w:firstLine="708"/>
        <w:jc w:val="both"/>
        <w:rPr>
          <w:rFonts w:cs="Tahoma"/>
          <w:color w:val="000000"/>
        </w:rPr>
      </w:pPr>
    </w:p>
    <w:p w14:paraId="443FFF64" w14:textId="77777777" w:rsidR="008E7418" w:rsidRPr="008F1680" w:rsidRDefault="008E7418" w:rsidP="008F1680">
      <w:pPr>
        <w:ind w:firstLine="708"/>
        <w:jc w:val="both"/>
        <w:rPr>
          <w:rFonts w:cs="Tahoma"/>
          <w:color w:val="000000"/>
        </w:rPr>
      </w:pPr>
      <w:r w:rsidRPr="008F1680">
        <w:rPr>
          <w:rFonts w:cs="Tahoma"/>
          <w:color w:val="000000"/>
        </w:rPr>
        <w:t>Zásuvková instal</w:t>
      </w:r>
      <w:r w:rsidR="0001433E" w:rsidRPr="008F1680">
        <w:rPr>
          <w:rFonts w:cs="Tahoma"/>
          <w:color w:val="000000"/>
        </w:rPr>
        <w:t>a</w:t>
      </w:r>
      <w:r w:rsidRPr="008F1680">
        <w:rPr>
          <w:rFonts w:cs="Tahoma"/>
          <w:color w:val="000000"/>
        </w:rPr>
        <w:t>ce, technologie</w:t>
      </w:r>
    </w:p>
    <w:p w14:paraId="253DC985" w14:textId="77777777" w:rsidR="00BC4870" w:rsidRPr="00BC4870" w:rsidRDefault="00BC4870" w:rsidP="00BC4870">
      <w:pPr>
        <w:jc w:val="both"/>
        <w:rPr>
          <w:rFonts w:cs="Tahoma"/>
          <w:color w:val="000000"/>
        </w:rPr>
      </w:pPr>
      <w:r w:rsidRPr="00BC4870">
        <w:rPr>
          <w:rFonts w:cs="Tahoma"/>
          <w:color w:val="000000"/>
        </w:rPr>
        <w:t xml:space="preserve">V kancelářích jsou navrženy pro každé pracovní místo 4 zásuvky. Rozmístění zásuvek v laboratořích je navrženo dle projektu zdravotní technologie. Pro napojení technologie jsou navrženy zásuvky dle požadavků profesí. Kabelové vedení pro zásuvkové obvody bude provedeno kabely CYKY-J 3x2,5 při uložení pod omítku nebo do podlah a nad podhledem. </w:t>
      </w:r>
    </w:p>
    <w:p w14:paraId="51C15754" w14:textId="024785C1" w:rsidR="008C76A9" w:rsidRDefault="00BC4870" w:rsidP="00BC4870">
      <w:pPr>
        <w:jc w:val="both"/>
        <w:rPr>
          <w:rFonts w:cs="Tahoma"/>
          <w:color w:val="000000"/>
        </w:rPr>
      </w:pPr>
      <w:r w:rsidRPr="00BC4870">
        <w:rPr>
          <w:rFonts w:cs="Tahoma"/>
          <w:color w:val="000000"/>
        </w:rPr>
        <w:t>Výška zásuvek v rozvodnách bude +</w:t>
      </w:r>
      <w:proofErr w:type="gramStart"/>
      <w:r w:rsidRPr="00BC4870">
        <w:rPr>
          <w:rFonts w:cs="Tahoma"/>
          <w:color w:val="000000"/>
        </w:rPr>
        <w:t>1200mm</w:t>
      </w:r>
      <w:proofErr w:type="gramEnd"/>
      <w:r w:rsidRPr="00BC4870">
        <w:rPr>
          <w:rFonts w:cs="Tahoma"/>
          <w:color w:val="000000"/>
        </w:rPr>
        <w:t xml:space="preserve"> od podlahy. Zásuvky umístěné u vypínačů budou osazeny spolu s nimi na svislé ose, ve výšce </w:t>
      </w:r>
      <w:proofErr w:type="gramStart"/>
      <w:r w:rsidRPr="00BC4870">
        <w:rPr>
          <w:rFonts w:cs="Tahoma"/>
          <w:color w:val="000000"/>
        </w:rPr>
        <w:t>300mm</w:t>
      </w:r>
      <w:proofErr w:type="gramEnd"/>
      <w:r w:rsidRPr="00BC4870">
        <w:rPr>
          <w:rFonts w:cs="Tahoma"/>
          <w:color w:val="000000"/>
        </w:rPr>
        <w:t>, pokud ve výkresech není uvedeno jinak. Pro napojení zdravotnických přístrojů budou provedeny zásuvky / volné vývody dle požadavků na stavební připravenost dodavatele zařízení. Zásuvky napájeny z nezálohované sítě budou v barvě bílá, zálohované zásuvky v barvě zelená.</w:t>
      </w:r>
    </w:p>
    <w:p w14:paraId="0CE2F324" w14:textId="369BA9E1" w:rsidR="00BC4870" w:rsidRDefault="00BC4870" w:rsidP="00BC4870">
      <w:pPr>
        <w:jc w:val="both"/>
        <w:rPr>
          <w:color w:val="FF0000"/>
        </w:rPr>
      </w:pPr>
    </w:p>
    <w:p w14:paraId="44306206" w14:textId="1152E515" w:rsidR="00BC4870" w:rsidRPr="008F1680" w:rsidRDefault="00BC4870" w:rsidP="00BC4870">
      <w:pPr>
        <w:ind w:firstLine="708"/>
        <w:jc w:val="both"/>
        <w:rPr>
          <w:rFonts w:cs="Tahoma"/>
          <w:color w:val="000000"/>
        </w:rPr>
      </w:pPr>
      <w:r>
        <w:rPr>
          <w:rFonts w:cs="Tahoma"/>
          <w:color w:val="000000"/>
        </w:rPr>
        <w:t>Ochrana před bleskem</w:t>
      </w:r>
    </w:p>
    <w:p w14:paraId="0CD0F083" w14:textId="38EE4A2F" w:rsidR="00BC4870" w:rsidRPr="00BC4870" w:rsidRDefault="00BC4870" w:rsidP="00BC4870">
      <w:pPr>
        <w:jc w:val="both"/>
      </w:pPr>
      <w:r w:rsidRPr="00BC4870">
        <w:t xml:space="preserve">Modernizace se týká pouze vnitřních prostor. Na střeše objektu bude ponechána stávající ochrana před bleskem. Po osazení venkovních klimatizačních jednotek na střeše stávající přístavby je nutno prověřit, zda nové jednotky jsou v ochranném prostoru stávající ochrany před bleskem. Pokud nebudou v ochranném prostoru, bude upravena stávající ochrana před bleskem. V soupisu prací je uvažováno s doplněním jímací soustavy o jímací tyč a napojení na stávající hromosvodné vedení.   </w:t>
      </w:r>
    </w:p>
    <w:p w14:paraId="0DBF04A4" w14:textId="77777777" w:rsidR="00BC4870" w:rsidRPr="00080874" w:rsidRDefault="00BC4870" w:rsidP="00BC4870">
      <w:pPr>
        <w:jc w:val="both"/>
        <w:rPr>
          <w:color w:val="FF0000"/>
        </w:rPr>
      </w:pPr>
    </w:p>
    <w:p w14:paraId="01400823" w14:textId="77777777" w:rsidR="008C76A9" w:rsidRPr="008F1680" w:rsidRDefault="008C76A9" w:rsidP="008C76A9">
      <w:pPr>
        <w:pStyle w:val="Nadpis3"/>
      </w:pPr>
      <w:bookmarkStart w:id="26" w:name="_Toc120883057"/>
      <w:r w:rsidRPr="008F1680">
        <w:t>Zásady požárně bezpečnostního řešení</w:t>
      </w:r>
      <w:bookmarkEnd w:id="26"/>
    </w:p>
    <w:p w14:paraId="1084D94B" w14:textId="77777777" w:rsidR="008C76A9" w:rsidRPr="008F1680" w:rsidRDefault="008C76A9" w:rsidP="00BD4964">
      <w:pPr>
        <w:jc w:val="both"/>
      </w:pPr>
      <w:r w:rsidRPr="008F1680">
        <w:t>Objekt je hodnocen především podle následujících předpisů:</w:t>
      </w:r>
    </w:p>
    <w:p w14:paraId="5390DD06" w14:textId="77777777" w:rsidR="008C76A9" w:rsidRPr="008F1680" w:rsidRDefault="008C76A9" w:rsidP="00BD4964">
      <w:pPr>
        <w:jc w:val="both"/>
      </w:pPr>
      <w:r w:rsidRPr="008F1680">
        <w:t>- Zákon o PO č.133/85 Sb. ve znění pozdějších předpisů</w:t>
      </w:r>
    </w:p>
    <w:p w14:paraId="777C1F28" w14:textId="0979D38D" w:rsidR="008C76A9" w:rsidRPr="008F1680" w:rsidRDefault="008C76A9" w:rsidP="00BD4964">
      <w:pPr>
        <w:jc w:val="both"/>
      </w:pPr>
      <w:r w:rsidRPr="008F1680">
        <w:t>- vyhláška o PO č.246/2001 Sb.</w:t>
      </w:r>
      <w:r w:rsidR="000E3946" w:rsidRPr="008F1680">
        <w:t xml:space="preserve"> ve znění pozdějších předpisů</w:t>
      </w:r>
    </w:p>
    <w:p w14:paraId="6FC4404F" w14:textId="1B6660BE" w:rsidR="008C76A9" w:rsidRPr="008F1680" w:rsidRDefault="008C76A9" w:rsidP="00BD4964">
      <w:pPr>
        <w:jc w:val="both"/>
      </w:pPr>
      <w:r w:rsidRPr="008F1680">
        <w:t>- vyhláška č.23/2008 Sb.</w:t>
      </w:r>
      <w:r w:rsidR="008F1680">
        <w:t xml:space="preserve"> </w:t>
      </w:r>
      <w:r w:rsidR="008F1680" w:rsidRPr="008F1680">
        <w:t>ve znění pozdějších předpisů</w:t>
      </w:r>
    </w:p>
    <w:p w14:paraId="56E3FD6D" w14:textId="77777777" w:rsidR="008C76A9" w:rsidRPr="008F1680" w:rsidRDefault="008C76A9" w:rsidP="00BD4964">
      <w:pPr>
        <w:jc w:val="both"/>
      </w:pPr>
      <w:r w:rsidRPr="008F1680">
        <w:t>- ČSN 73 0802 - Požární bezpečnost staveb - nevýrobní objekty</w:t>
      </w:r>
    </w:p>
    <w:p w14:paraId="037E19A4" w14:textId="77777777" w:rsidR="008C76A9" w:rsidRPr="008F1680" w:rsidRDefault="008C76A9" w:rsidP="00BD4964">
      <w:pPr>
        <w:jc w:val="both"/>
      </w:pPr>
      <w:r w:rsidRPr="008F1680">
        <w:t>- Ostatní související ČSN a předpisy požární bezpečnosti staveb</w:t>
      </w:r>
    </w:p>
    <w:p w14:paraId="7BD70B0F" w14:textId="7039C7D8" w:rsidR="008C76A9" w:rsidRPr="008F1680" w:rsidRDefault="008C76A9" w:rsidP="008F7014">
      <w:pPr>
        <w:jc w:val="both"/>
      </w:pPr>
      <w:r w:rsidRPr="008F1680">
        <w:t>Podle těchto předpisů bude objekt dělen</w:t>
      </w:r>
      <w:r w:rsidR="008F7014">
        <w:t xml:space="preserve"> do náležitých požárních úseků.</w:t>
      </w:r>
    </w:p>
    <w:p w14:paraId="03D03909" w14:textId="77777777" w:rsidR="008C76A9" w:rsidRPr="008F1680" w:rsidRDefault="008C76A9" w:rsidP="00BD4964">
      <w:pPr>
        <w:jc w:val="both"/>
      </w:pPr>
      <w:r w:rsidRPr="008F1680">
        <w:t>Hodnocení objektu je provedeno dle ČSN 73 0802.</w:t>
      </w:r>
    </w:p>
    <w:p w14:paraId="6628C80A" w14:textId="77777777" w:rsidR="008C76A9" w:rsidRPr="008F1680" w:rsidRDefault="008C76A9" w:rsidP="00BD4964">
      <w:pPr>
        <w:jc w:val="both"/>
      </w:pPr>
      <w:r w:rsidRPr="008F1680">
        <w:t>Podrobně viz samostatná část PD: požárně bezpečností řešení.</w:t>
      </w:r>
    </w:p>
    <w:p w14:paraId="458F0332" w14:textId="77777777" w:rsidR="00D52D16" w:rsidRPr="00080874" w:rsidRDefault="00D52D16" w:rsidP="00BD4964">
      <w:pPr>
        <w:jc w:val="both"/>
        <w:rPr>
          <w:color w:val="FF0000"/>
        </w:rPr>
      </w:pPr>
    </w:p>
    <w:p w14:paraId="1A7A6DA8" w14:textId="77777777" w:rsidR="00BD4964" w:rsidRPr="00634D18" w:rsidRDefault="00BD4964" w:rsidP="00BD4964">
      <w:pPr>
        <w:pStyle w:val="Nadpis3"/>
      </w:pPr>
      <w:bookmarkStart w:id="27" w:name="_Toc120883058"/>
      <w:r w:rsidRPr="00634D18">
        <w:t>Úspora energie a tepelná ochrana</w:t>
      </w:r>
      <w:bookmarkEnd w:id="27"/>
    </w:p>
    <w:p w14:paraId="38A75A39" w14:textId="77777777" w:rsidR="00634D18" w:rsidRDefault="00634D18" w:rsidP="00634D18">
      <w:pPr>
        <w:rPr>
          <w:szCs w:val="20"/>
        </w:rPr>
      </w:pPr>
      <w:r w:rsidRPr="008835A9">
        <w:rPr>
          <w:szCs w:val="20"/>
        </w:rPr>
        <w:t xml:space="preserve">Skladby jsou navrženy tak, aby nedocházelo ke kondenzaci vodní páry na vnitřním povrchu ani uvnitř konstrukce. Součinitelé prostupu tepla jednotlivých konstrukcí </w:t>
      </w:r>
      <w:r>
        <w:rPr>
          <w:szCs w:val="20"/>
        </w:rPr>
        <w:t>navrženy na úrovni doporučených normových hodnot ČSN 73 0540</w:t>
      </w:r>
      <w:r w:rsidRPr="008835A9">
        <w:rPr>
          <w:szCs w:val="20"/>
        </w:rPr>
        <w:t>.</w:t>
      </w:r>
    </w:p>
    <w:p w14:paraId="47F7254D" w14:textId="2D0F47D6" w:rsidR="00BD4964" w:rsidRDefault="00634D18" w:rsidP="00634D18">
      <w:pPr>
        <w:rPr>
          <w:szCs w:val="20"/>
        </w:rPr>
      </w:pPr>
      <w:r>
        <w:rPr>
          <w:szCs w:val="20"/>
        </w:rPr>
        <w:t xml:space="preserve">Celková energetická náročnost se pro dané stavební úpravy neposuzuje, dotčeno je méně než třetina energeticky vztažné podlahové plochy. </w:t>
      </w:r>
    </w:p>
    <w:p w14:paraId="664AC4BA" w14:textId="28A0BE4C" w:rsidR="005513E2" w:rsidRDefault="005513E2" w:rsidP="00634D18">
      <w:pPr>
        <w:rPr>
          <w:color w:val="FF0000"/>
        </w:rPr>
      </w:pPr>
    </w:p>
    <w:p w14:paraId="39B13F8E" w14:textId="77777777" w:rsidR="00BC4870" w:rsidRDefault="00BC4870" w:rsidP="00634D18">
      <w:pPr>
        <w:rPr>
          <w:color w:val="FF0000"/>
        </w:rPr>
      </w:pPr>
    </w:p>
    <w:p w14:paraId="3E43AA98" w14:textId="77777777" w:rsidR="00634D18" w:rsidRPr="00634D18" w:rsidRDefault="00634D18" w:rsidP="00634D18">
      <w:pPr>
        <w:rPr>
          <w:szCs w:val="20"/>
        </w:rPr>
      </w:pPr>
    </w:p>
    <w:p w14:paraId="4596BC0A" w14:textId="77777777" w:rsidR="00BD4964" w:rsidRPr="002B7576" w:rsidRDefault="00BD4964" w:rsidP="00BD4964">
      <w:pPr>
        <w:pStyle w:val="Nadpis3"/>
      </w:pPr>
      <w:bookmarkStart w:id="28" w:name="_Toc120883059"/>
      <w:r w:rsidRPr="002B7576">
        <w:lastRenderedPageBreak/>
        <w:t>Hygienické požadavky na stavby, požadavky na pracovní a komunální prostředí</w:t>
      </w:r>
      <w:bookmarkEnd w:id="28"/>
    </w:p>
    <w:p w14:paraId="42B8B163" w14:textId="77777777" w:rsidR="00BD4964" w:rsidRPr="002B7576" w:rsidRDefault="00BD4964" w:rsidP="00BD4964">
      <w:pPr>
        <w:pStyle w:val="Nadpis4"/>
        <w:numPr>
          <w:ilvl w:val="0"/>
          <w:numId w:val="0"/>
        </w:numPr>
      </w:pPr>
    </w:p>
    <w:p w14:paraId="4279F011" w14:textId="77777777" w:rsidR="00BD4964" w:rsidRPr="002B7576" w:rsidRDefault="00BD4964" w:rsidP="00BD4964">
      <w:pPr>
        <w:jc w:val="both"/>
      </w:pPr>
      <w:r w:rsidRPr="002B7576">
        <w:t>VĚTRÁNÍ:</w:t>
      </w:r>
    </w:p>
    <w:p w14:paraId="5AFB927E" w14:textId="5D69FF77" w:rsidR="00BD4964" w:rsidRPr="002B7576" w:rsidRDefault="00BD4964" w:rsidP="00BD4964">
      <w:pPr>
        <w:jc w:val="both"/>
      </w:pPr>
      <w:r w:rsidRPr="002B7576">
        <w:t xml:space="preserve">Veškeré pobytové místnosti jsou větrány nuceně. Čekárna je na základě hygienických požadavků větrána </w:t>
      </w:r>
      <w:r w:rsidR="005513E2">
        <w:t xml:space="preserve">nuceně i </w:t>
      </w:r>
      <w:r w:rsidRPr="002B7576">
        <w:t xml:space="preserve">přirozeně. </w:t>
      </w:r>
    </w:p>
    <w:p w14:paraId="6CF3BA5B" w14:textId="77777777" w:rsidR="00634D18" w:rsidRPr="00080874" w:rsidRDefault="00634D18" w:rsidP="00BD4964">
      <w:pPr>
        <w:jc w:val="both"/>
        <w:rPr>
          <w:color w:val="FF0000"/>
        </w:rPr>
      </w:pPr>
    </w:p>
    <w:p w14:paraId="002FCF35" w14:textId="77777777" w:rsidR="00341031" w:rsidRPr="00212049" w:rsidRDefault="00341031" w:rsidP="00BD4964">
      <w:pPr>
        <w:jc w:val="both"/>
      </w:pPr>
      <w:r w:rsidRPr="00212049">
        <w:t>CHLAZENÍ:</w:t>
      </w:r>
    </w:p>
    <w:p w14:paraId="64939026" w14:textId="467A67A6" w:rsidR="00BD4964" w:rsidRDefault="00341031" w:rsidP="005513E2">
      <w:pPr>
        <w:jc w:val="both"/>
      </w:pPr>
      <w:r w:rsidRPr="00212049">
        <w:t xml:space="preserve">Objekt </w:t>
      </w:r>
      <w:r w:rsidR="00E15B4C" w:rsidRPr="00212049">
        <w:t xml:space="preserve">resp. pobytové místnosti budou </w:t>
      </w:r>
      <w:r w:rsidRPr="00212049">
        <w:t>nově dochlazován</w:t>
      </w:r>
      <w:r w:rsidR="00E15B4C" w:rsidRPr="00212049">
        <w:t>y</w:t>
      </w:r>
      <w:r w:rsidRPr="00212049">
        <w:t xml:space="preserve"> pomocí chladící jednotky </w:t>
      </w:r>
      <w:r w:rsidR="00212049">
        <w:t>na střeše přístavby.</w:t>
      </w:r>
    </w:p>
    <w:p w14:paraId="419A2201" w14:textId="77777777" w:rsidR="008F1680" w:rsidRPr="008F1680" w:rsidRDefault="008F1680" w:rsidP="00BD4964">
      <w:pPr>
        <w:jc w:val="both"/>
      </w:pPr>
    </w:p>
    <w:p w14:paraId="0C0DE803" w14:textId="77777777" w:rsidR="00BD4964" w:rsidRPr="008F1680" w:rsidRDefault="00BD4964" w:rsidP="00BD4964">
      <w:pPr>
        <w:jc w:val="both"/>
      </w:pPr>
      <w:r w:rsidRPr="008F1680">
        <w:t>VYTÁPĚNÍ:</w:t>
      </w:r>
    </w:p>
    <w:p w14:paraId="345C1263" w14:textId="6328B85B" w:rsidR="00216101" w:rsidRPr="008F1680" w:rsidRDefault="00216101" w:rsidP="008F1680">
      <w:pPr>
        <w:jc w:val="both"/>
      </w:pPr>
      <w:r w:rsidRPr="008F1680">
        <w:t>Vytápění je z centrální areálové kotelny. Veškeré stávající rozvody, otopná tělesa, ar</w:t>
      </w:r>
      <w:r w:rsidR="005513E2">
        <w:t>matury, atd. v řešené části uvnitř objektu budou</w:t>
      </w:r>
      <w:r w:rsidRPr="008F1680">
        <w:t xml:space="preserve"> odstraněny a nahrazeny novými rozvo</w:t>
      </w:r>
      <w:r w:rsidR="008F1680">
        <w:t xml:space="preserve">dy pro vytápění. Vytápění bude </w:t>
      </w:r>
      <w:r w:rsidRPr="008F1680">
        <w:t>pomocí otopných těles</w:t>
      </w:r>
      <w:r w:rsidR="008F1680">
        <w:t>.</w:t>
      </w:r>
      <w:r w:rsidRPr="008F1680">
        <w:t xml:space="preserve"> </w:t>
      </w:r>
    </w:p>
    <w:p w14:paraId="4B3A1F47" w14:textId="6E0D39E9" w:rsidR="00BD4964" w:rsidRPr="008F1680" w:rsidRDefault="00E15B4C" w:rsidP="00BD4964">
      <w:pPr>
        <w:jc w:val="both"/>
      </w:pPr>
      <w:r w:rsidRPr="008F1680">
        <w:t>Veškeré pobytové místnosti budou s možností lokální regulace teploty pomocí termostatick</w:t>
      </w:r>
      <w:r w:rsidR="008F1680">
        <w:t>ých hlavic na otopných tělesech.</w:t>
      </w:r>
    </w:p>
    <w:p w14:paraId="0FCED34B" w14:textId="77777777" w:rsidR="00341031" w:rsidRPr="00080874" w:rsidRDefault="00341031" w:rsidP="00BD4964">
      <w:pPr>
        <w:jc w:val="both"/>
        <w:rPr>
          <w:color w:val="FF0000"/>
        </w:rPr>
      </w:pPr>
    </w:p>
    <w:p w14:paraId="0C8C9853" w14:textId="77777777" w:rsidR="00BD4964" w:rsidRPr="00212049" w:rsidRDefault="00BD4964" w:rsidP="00BD4964">
      <w:pPr>
        <w:jc w:val="both"/>
      </w:pPr>
      <w:r w:rsidRPr="00212049">
        <w:t>OSVĚTLENÍ:</w:t>
      </w:r>
    </w:p>
    <w:p w14:paraId="3E759141" w14:textId="47D6FB76" w:rsidR="00BD4964" w:rsidRPr="008F1680" w:rsidRDefault="00BD4964" w:rsidP="008F1680">
      <w:pPr>
        <w:jc w:val="both"/>
      </w:pPr>
      <w:r w:rsidRPr="00212049">
        <w:t>Umělé osvětlení je navrženo na normové hodnoty</w:t>
      </w:r>
      <w:r w:rsidR="00216101" w:rsidRPr="00212049">
        <w:t xml:space="preserve"> viz protokoly v části elektro. </w:t>
      </w:r>
      <w:r w:rsidRPr="00212049">
        <w:t>Denní osvětlení je v denních místnostech vyhovující díky dostatečné velikosti okenních výplní.</w:t>
      </w:r>
      <w:r w:rsidR="00216101" w:rsidRPr="00212049">
        <w:t xml:space="preserve"> </w:t>
      </w:r>
      <w:r w:rsidR="008F1680">
        <w:t>Proslunění není požadováno.</w:t>
      </w:r>
    </w:p>
    <w:p w14:paraId="14D4E106" w14:textId="77777777" w:rsidR="00212049" w:rsidRPr="00080874" w:rsidRDefault="00212049" w:rsidP="00BD4964">
      <w:pPr>
        <w:jc w:val="both"/>
        <w:rPr>
          <w:color w:val="FF0000"/>
        </w:rPr>
      </w:pPr>
    </w:p>
    <w:p w14:paraId="3F523BD6" w14:textId="77777777" w:rsidR="00BD4964" w:rsidRPr="008F1680" w:rsidRDefault="00BD4964" w:rsidP="00BD4964">
      <w:pPr>
        <w:jc w:val="both"/>
      </w:pPr>
      <w:r w:rsidRPr="008F1680">
        <w:t>ZÁSOBOVÁNÍ VODOU:</w:t>
      </w:r>
    </w:p>
    <w:p w14:paraId="50CE56AF" w14:textId="070EE1CB" w:rsidR="00BD4964" w:rsidRPr="008F1680" w:rsidRDefault="00216101" w:rsidP="00BD4964">
      <w:pPr>
        <w:jc w:val="both"/>
      </w:pPr>
      <w:r w:rsidRPr="008F1680">
        <w:t xml:space="preserve">Veškeré rozvody </w:t>
      </w:r>
      <w:r w:rsidR="008F1680">
        <w:t xml:space="preserve">ve 4.NP </w:t>
      </w:r>
      <w:r w:rsidRPr="008F1680">
        <w:t>budou kompletně vyměněny, viz část Vnitřní vodovod.</w:t>
      </w:r>
      <w:r w:rsidR="00BD4964" w:rsidRPr="008F1680">
        <w:t xml:space="preserve"> Zásobování vodou bude ze stávají</w:t>
      </w:r>
      <w:r w:rsidR="00634D18" w:rsidRPr="008F1680">
        <w:t>cí areálové vodovodní přípojky.</w:t>
      </w:r>
      <w:r w:rsidR="008F1680">
        <w:t xml:space="preserve"> Nenavyšuje se potřeba vody.</w:t>
      </w:r>
    </w:p>
    <w:p w14:paraId="38972A8C" w14:textId="77777777" w:rsidR="00BD4964" w:rsidRPr="008F1680" w:rsidRDefault="00BD4964" w:rsidP="00BD4964">
      <w:pPr>
        <w:jc w:val="both"/>
      </w:pPr>
    </w:p>
    <w:p w14:paraId="1A481DF8" w14:textId="77777777" w:rsidR="00BD4964" w:rsidRPr="008F1680" w:rsidRDefault="00BD4964" w:rsidP="00BD4964">
      <w:pPr>
        <w:jc w:val="both"/>
      </w:pPr>
      <w:r w:rsidRPr="008F1680">
        <w:t>ODPADY:</w:t>
      </w:r>
    </w:p>
    <w:p w14:paraId="5BB27627" w14:textId="77777777" w:rsidR="00216101" w:rsidRPr="008F1680" w:rsidRDefault="00216101" w:rsidP="00BD4964">
      <w:pPr>
        <w:jc w:val="both"/>
      </w:pPr>
      <w:r w:rsidRPr="008F1680">
        <w:t xml:space="preserve">Bude produkován </w:t>
      </w:r>
      <w:r w:rsidR="00BD4964" w:rsidRPr="008F1680">
        <w:t>odpad</w:t>
      </w:r>
      <w:r w:rsidRPr="008F1680">
        <w:t xml:space="preserve">: Biologický, Komunální, </w:t>
      </w:r>
      <w:r w:rsidR="00C71E76" w:rsidRPr="008F1680">
        <w:t>Nebezpečný - ostrý</w:t>
      </w:r>
      <w:r w:rsidR="00BD4964" w:rsidRPr="008F1680">
        <w:t>.</w:t>
      </w:r>
      <w:r w:rsidR="00C71E76" w:rsidRPr="008F1680">
        <w:t xml:space="preserve"> Likvidace těchto odpadů je popsány v TZ části - Provozní řešení, technologie výroby.</w:t>
      </w:r>
      <w:r w:rsidR="00BD4964" w:rsidRPr="008F1680">
        <w:t xml:space="preserve"> </w:t>
      </w:r>
      <w:r w:rsidR="00C71E76" w:rsidRPr="008F1680">
        <w:t xml:space="preserve">Bližší podrobnosti budou dále specifikovány v provozním řádu v souladu se směrnicí „Nakládání s odpady“. </w:t>
      </w:r>
    </w:p>
    <w:p w14:paraId="686BA5CF" w14:textId="16E32483" w:rsidR="00BD4964" w:rsidRPr="008F1680" w:rsidRDefault="00BD4964" w:rsidP="00BD4964">
      <w:pPr>
        <w:jc w:val="both"/>
      </w:pPr>
      <w:r w:rsidRPr="008F1680">
        <w:t>Odpady budou likvido</w:t>
      </w:r>
      <w:r w:rsidR="004178C7">
        <w:t>vány v souladu se zákonem č. 541</w:t>
      </w:r>
      <w:r w:rsidRPr="008F1680">
        <w:t>/20</w:t>
      </w:r>
      <w:r w:rsidR="004178C7">
        <w:t>20</w:t>
      </w:r>
      <w:r w:rsidRPr="008F1680">
        <w:t xml:space="preserve"> Sb.</w:t>
      </w:r>
      <w:r w:rsidR="00A75FC2" w:rsidRPr="008F1680">
        <w:t xml:space="preserve"> ve znění pozdějších předpisů</w:t>
      </w:r>
      <w:r w:rsidRPr="008F1680">
        <w:t>.</w:t>
      </w:r>
    </w:p>
    <w:p w14:paraId="04C4E8C5" w14:textId="77777777" w:rsidR="00BD4964" w:rsidRPr="00080874" w:rsidRDefault="00BD4964" w:rsidP="00BD4964">
      <w:pPr>
        <w:jc w:val="both"/>
        <w:rPr>
          <w:color w:val="FF0000"/>
        </w:rPr>
      </w:pPr>
    </w:p>
    <w:p w14:paraId="112276A1" w14:textId="77777777" w:rsidR="00BD4964" w:rsidRPr="00634D18" w:rsidRDefault="00BD4964" w:rsidP="00BD4964">
      <w:pPr>
        <w:jc w:val="both"/>
      </w:pPr>
      <w:r w:rsidRPr="00634D18">
        <w:t>VLIV STAVBY NA OKOLÍ:</w:t>
      </w:r>
    </w:p>
    <w:p w14:paraId="30DDB699" w14:textId="77777777" w:rsidR="00634D18" w:rsidRPr="008835A9" w:rsidRDefault="00634D18" w:rsidP="00634D18">
      <w:pPr>
        <w:rPr>
          <w:rFonts w:cs="Calibri"/>
          <w:szCs w:val="20"/>
        </w:rPr>
      </w:pPr>
      <w:r w:rsidRPr="008835A9">
        <w:rPr>
          <w:rFonts w:cs="Calibri"/>
          <w:szCs w:val="20"/>
        </w:rPr>
        <w:t>Navržené stavební úpravy nemají negativní dopad na okolí. Nově navržená zařízení splňují veškeré hygienické limity dané planými předpisy a vyhláškami.</w:t>
      </w:r>
    </w:p>
    <w:p w14:paraId="612A7EB5" w14:textId="77777777" w:rsidR="00BD4964" w:rsidRPr="00080874" w:rsidRDefault="00BD4964" w:rsidP="00C71E76">
      <w:pPr>
        <w:ind w:left="0" w:firstLine="0"/>
        <w:jc w:val="both"/>
        <w:rPr>
          <w:color w:val="FF0000"/>
        </w:rPr>
      </w:pPr>
    </w:p>
    <w:p w14:paraId="364BCCC8" w14:textId="77777777" w:rsidR="00341031" w:rsidRPr="00793C69" w:rsidRDefault="00341031" w:rsidP="00341031">
      <w:pPr>
        <w:pStyle w:val="Nadpis3"/>
      </w:pPr>
      <w:bookmarkStart w:id="29" w:name="_Toc120883060"/>
      <w:r w:rsidRPr="00793C69">
        <w:t>Zásady ochrany stavby před negativními účinky vnějšího prostředí</w:t>
      </w:r>
      <w:bookmarkEnd w:id="29"/>
    </w:p>
    <w:p w14:paraId="14FBE522" w14:textId="77777777" w:rsidR="00341031" w:rsidRPr="00793C69" w:rsidRDefault="00341031" w:rsidP="00341031">
      <w:pPr>
        <w:jc w:val="both"/>
        <w:rPr>
          <w:i/>
        </w:rPr>
      </w:pPr>
      <w:r w:rsidRPr="00793C69">
        <w:rPr>
          <w:i/>
        </w:rPr>
        <w:t>Ochrana před pronikáním radonu z podloží</w:t>
      </w:r>
    </w:p>
    <w:p w14:paraId="3379D0FF" w14:textId="77777777" w:rsidR="00634D18" w:rsidRDefault="00634D18" w:rsidP="00634D18">
      <w:r w:rsidRPr="00793C69">
        <w:t xml:space="preserve">Neřeší se.  </w:t>
      </w:r>
    </w:p>
    <w:p w14:paraId="11E99CA1" w14:textId="77777777" w:rsidR="00793C69" w:rsidRPr="00793C69" w:rsidRDefault="00793C69" w:rsidP="00634D18"/>
    <w:p w14:paraId="6215DD41" w14:textId="77777777" w:rsidR="00341031" w:rsidRPr="00793C69" w:rsidRDefault="00341031" w:rsidP="00341031">
      <w:pPr>
        <w:jc w:val="both"/>
        <w:rPr>
          <w:i/>
        </w:rPr>
      </w:pPr>
      <w:r w:rsidRPr="00793C69">
        <w:rPr>
          <w:i/>
        </w:rPr>
        <w:t>Ochrana před bludnými proudy</w:t>
      </w:r>
    </w:p>
    <w:p w14:paraId="7BD5F2BB" w14:textId="77777777" w:rsidR="00341031" w:rsidRDefault="00341031" w:rsidP="00341031">
      <w:pPr>
        <w:jc w:val="both"/>
      </w:pPr>
      <w:r w:rsidRPr="00793C69">
        <w:t>Není navrhována. V okolí objektu nebyl zjištěn výskyt bludných proudů.</w:t>
      </w:r>
    </w:p>
    <w:p w14:paraId="4A2A7E8A" w14:textId="77777777" w:rsidR="00793C69" w:rsidRPr="00793C69" w:rsidRDefault="00793C69" w:rsidP="00341031">
      <w:pPr>
        <w:jc w:val="both"/>
      </w:pPr>
    </w:p>
    <w:p w14:paraId="59CDF441" w14:textId="77777777" w:rsidR="00341031" w:rsidRPr="00793C69" w:rsidRDefault="00341031" w:rsidP="00341031">
      <w:pPr>
        <w:jc w:val="both"/>
        <w:rPr>
          <w:i/>
        </w:rPr>
      </w:pPr>
      <w:r w:rsidRPr="00793C69">
        <w:rPr>
          <w:i/>
        </w:rPr>
        <w:t>Ochrana před technickou seizmicitou</w:t>
      </w:r>
    </w:p>
    <w:p w14:paraId="4D20596C" w14:textId="77777777" w:rsidR="00341031" w:rsidRDefault="00341031" w:rsidP="00341031">
      <w:pPr>
        <w:jc w:val="both"/>
      </w:pPr>
      <w:r w:rsidRPr="00793C69">
        <w:t>Nejsou navrhována zařízení se zdrojem významných vibrací. Objekt vyhovuje z ohledu ochrany před technickou seizmicitou.</w:t>
      </w:r>
    </w:p>
    <w:p w14:paraId="5B455ADC" w14:textId="77777777" w:rsidR="00793C69" w:rsidRPr="00793C69" w:rsidRDefault="00793C69" w:rsidP="00341031">
      <w:pPr>
        <w:jc w:val="both"/>
      </w:pPr>
    </w:p>
    <w:p w14:paraId="6D136F14" w14:textId="77777777" w:rsidR="00341031" w:rsidRPr="00793C69" w:rsidRDefault="00341031" w:rsidP="00341031">
      <w:pPr>
        <w:jc w:val="both"/>
        <w:rPr>
          <w:i/>
        </w:rPr>
      </w:pPr>
      <w:r w:rsidRPr="00793C69">
        <w:rPr>
          <w:i/>
        </w:rPr>
        <w:t>Ochrana před hlukem</w:t>
      </w:r>
    </w:p>
    <w:p w14:paraId="36184D91" w14:textId="77777777" w:rsidR="00793C69" w:rsidRDefault="00793C69" w:rsidP="00793C69">
      <w:pPr>
        <w:rPr>
          <w:rFonts w:cs="Arial"/>
        </w:rPr>
      </w:pPr>
      <w:r w:rsidRPr="00793C69">
        <w:rPr>
          <w:rFonts w:cs="Arial"/>
        </w:rPr>
        <w:t>Ve stavbě budou použity materiály, které zaručí pohodu uživatelů stavby. Budova splňuje nařízení vlády č.148/2006Sb. Ochrana před hlukem je bez průkazu vyhovující.</w:t>
      </w:r>
    </w:p>
    <w:p w14:paraId="6AF32C56" w14:textId="77777777" w:rsidR="00793C69" w:rsidRPr="00793C69" w:rsidRDefault="00793C69" w:rsidP="00793C69">
      <w:pPr>
        <w:rPr>
          <w:rFonts w:cs="Arial"/>
        </w:rPr>
      </w:pPr>
    </w:p>
    <w:p w14:paraId="0EBB84E3" w14:textId="4AE5BF92" w:rsidR="00793C69" w:rsidRPr="00793C69" w:rsidRDefault="00341031" w:rsidP="00793C69">
      <w:pPr>
        <w:jc w:val="both"/>
        <w:rPr>
          <w:i/>
        </w:rPr>
      </w:pPr>
      <w:r w:rsidRPr="00793C69">
        <w:rPr>
          <w:i/>
        </w:rPr>
        <w:t>Protipovodňová opatření</w:t>
      </w:r>
    </w:p>
    <w:p w14:paraId="7363E7DE" w14:textId="77777777" w:rsidR="00341031" w:rsidRDefault="00341031" w:rsidP="00341031">
      <w:pPr>
        <w:jc w:val="both"/>
      </w:pPr>
      <w:r w:rsidRPr="00793C69">
        <w:t>Mimo záplavové území</w:t>
      </w:r>
    </w:p>
    <w:p w14:paraId="0DF8D974" w14:textId="77777777" w:rsidR="00793C69" w:rsidRPr="00793C69" w:rsidRDefault="00793C69" w:rsidP="00341031">
      <w:pPr>
        <w:jc w:val="both"/>
      </w:pPr>
    </w:p>
    <w:p w14:paraId="5AC323DC" w14:textId="77777777" w:rsidR="00341031" w:rsidRPr="00793C69" w:rsidRDefault="00341031" w:rsidP="00341031">
      <w:pPr>
        <w:jc w:val="both"/>
        <w:rPr>
          <w:i/>
        </w:rPr>
      </w:pPr>
      <w:r w:rsidRPr="00793C69">
        <w:rPr>
          <w:i/>
        </w:rPr>
        <w:t>Ochrana před ostatními účinky - vlivem poddolování, výskytem metanu apod.</w:t>
      </w:r>
    </w:p>
    <w:p w14:paraId="0B43A4A3" w14:textId="73FE027E" w:rsidR="00341031" w:rsidRPr="00793C69" w:rsidRDefault="00793C69" w:rsidP="00341031">
      <w:pPr>
        <w:jc w:val="both"/>
      </w:pPr>
      <w:r>
        <w:t>Není zapotřebí</w:t>
      </w:r>
    </w:p>
    <w:p w14:paraId="3D0FC267" w14:textId="77777777" w:rsidR="00341031" w:rsidRPr="00080874" w:rsidRDefault="00341031" w:rsidP="00341031">
      <w:pPr>
        <w:ind w:left="0"/>
        <w:rPr>
          <w:color w:val="FF0000"/>
        </w:rPr>
      </w:pPr>
    </w:p>
    <w:p w14:paraId="20A1C44F" w14:textId="77777777" w:rsidR="008B6253" w:rsidRPr="00793C69" w:rsidRDefault="008B6253" w:rsidP="008B6253">
      <w:pPr>
        <w:pStyle w:val="Nadpis20"/>
      </w:pPr>
      <w:bookmarkStart w:id="30" w:name="_Toc120883061"/>
      <w:r w:rsidRPr="00793C69">
        <w:t>Připojení na technickou infrastrukturu</w:t>
      </w:r>
      <w:bookmarkEnd w:id="30"/>
    </w:p>
    <w:p w14:paraId="78F4CAD6" w14:textId="77777777" w:rsidR="008B6253" w:rsidRPr="00793C69" w:rsidRDefault="003A4F40" w:rsidP="008B6253">
      <w:pPr>
        <w:jc w:val="both"/>
        <w:rPr>
          <w:i/>
        </w:rPr>
      </w:pPr>
      <w:r w:rsidRPr="00793C69">
        <w:rPr>
          <w:i/>
        </w:rPr>
        <w:t>Při</w:t>
      </w:r>
      <w:r w:rsidR="008B6253" w:rsidRPr="00793C69">
        <w:rPr>
          <w:i/>
        </w:rPr>
        <w:t>pojovací místa technické infrastruktury, přeložky</w:t>
      </w:r>
    </w:p>
    <w:p w14:paraId="722D9E02" w14:textId="77777777" w:rsidR="00793C69" w:rsidRPr="00793C69" w:rsidRDefault="00793C69" w:rsidP="00793C69">
      <w:pPr>
        <w:tabs>
          <w:tab w:val="clear" w:pos="284"/>
        </w:tabs>
        <w:jc w:val="both"/>
        <w:rPr>
          <w:rFonts w:eastAsia="Times New Roman" w:cs="Times New Roman"/>
          <w:szCs w:val="20"/>
          <w:lang w:eastAsia="cs-CZ"/>
        </w:rPr>
      </w:pPr>
      <w:r w:rsidRPr="00793C69">
        <w:rPr>
          <w:rFonts w:eastAsia="Times New Roman" w:cs="Times New Roman"/>
          <w:szCs w:val="20"/>
          <w:lang w:eastAsia="cs-CZ"/>
        </w:rPr>
        <w:t>Zachovány stávající místa napojení na technickou infrastrukturu.</w:t>
      </w:r>
    </w:p>
    <w:p w14:paraId="20EAED0A" w14:textId="77777777" w:rsidR="003A4F40" w:rsidRPr="00793C69" w:rsidRDefault="003A4F40" w:rsidP="00793C69">
      <w:pPr>
        <w:ind w:left="0" w:firstLine="0"/>
        <w:jc w:val="both"/>
      </w:pPr>
    </w:p>
    <w:p w14:paraId="6F94521A" w14:textId="77777777" w:rsidR="008B6253" w:rsidRPr="00793C69" w:rsidRDefault="008B6253" w:rsidP="008B6253">
      <w:pPr>
        <w:jc w:val="both"/>
      </w:pPr>
      <w:r w:rsidRPr="00793C69">
        <w:t>Připojovací rozměry, výkonové kapacity a délky</w:t>
      </w:r>
    </w:p>
    <w:p w14:paraId="64CB914B" w14:textId="77777777" w:rsidR="00793C69" w:rsidRDefault="00793C69" w:rsidP="00793C69">
      <w:r w:rsidRPr="00793C69">
        <w:t xml:space="preserve">Bez úprav, zachováno stávající. </w:t>
      </w:r>
    </w:p>
    <w:p w14:paraId="2FEB1969" w14:textId="77777777" w:rsidR="00D861F1" w:rsidRDefault="00D861F1" w:rsidP="00793C69"/>
    <w:p w14:paraId="0B4E10C2" w14:textId="77777777" w:rsidR="00D861F1" w:rsidRPr="00793C69" w:rsidRDefault="00D861F1" w:rsidP="00793C69"/>
    <w:p w14:paraId="385A1243" w14:textId="77777777" w:rsidR="003A4F40" w:rsidRPr="00080874" w:rsidRDefault="003A4F40" w:rsidP="008B6253">
      <w:pPr>
        <w:jc w:val="both"/>
        <w:rPr>
          <w:color w:val="FF0000"/>
        </w:rPr>
      </w:pPr>
    </w:p>
    <w:p w14:paraId="727B681B" w14:textId="77777777" w:rsidR="00837492" w:rsidRPr="00793C69" w:rsidRDefault="00837492" w:rsidP="00837492">
      <w:pPr>
        <w:pStyle w:val="Nadpis20"/>
      </w:pPr>
      <w:bookmarkStart w:id="31" w:name="_Toc120883062"/>
      <w:r w:rsidRPr="00793C69">
        <w:t>Dopravní řešení</w:t>
      </w:r>
      <w:bookmarkEnd w:id="31"/>
    </w:p>
    <w:p w14:paraId="0355D6DD" w14:textId="77777777" w:rsidR="00837492" w:rsidRPr="00793C69" w:rsidRDefault="00837492" w:rsidP="0022621D">
      <w:pPr>
        <w:jc w:val="both"/>
        <w:rPr>
          <w:i/>
        </w:rPr>
      </w:pPr>
      <w:r w:rsidRPr="00793C69">
        <w:rPr>
          <w:i/>
        </w:rPr>
        <w:t>Popis dopravního řešení včetně bezbariérových opatření pro přístupnost a užívání stavby osobami se sníženou schopností pohybu nebo orientace</w:t>
      </w:r>
    </w:p>
    <w:p w14:paraId="0F2083ED" w14:textId="045DE29F" w:rsidR="004D6B7A" w:rsidRPr="00793C69" w:rsidRDefault="0022621D" w:rsidP="0022621D">
      <w:pPr>
        <w:jc w:val="both"/>
      </w:pPr>
      <w:r w:rsidRPr="00793C69">
        <w:t>Stávající d</w:t>
      </w:r>
      <w:r w:rsidR="00837492" w:rsidRPr="00793C69">
        <w:t xml:space="preserve">opravní řešení sestává ze sjezdu z ulice </w:t>
      </w:r>
      <w:r w:rsidRPr="00793C69">
        <w:t>3.května</w:t>
      </w:r>
      <w:r w:rsidR="00837492" w:rsidRPr="00793C69">
        <w:t xml:space="preserve">. </w:t>
      </w:r>
      <w:r w:rsidR="004D6B7A" w:rsidRPr="00793C69">
        <w:t>Dopravní napojení are</w:t>
      </w:r>
      <w:r w:rsidR="00793C69">
        <w:t>álu a předmětného pavilonu se ne</w:t>
      </w:r>
      <w:r w:rsidR="004D6B7A" w:rsidRPr="00793C69">
        <w:t>mění.</w:t>
      </w:r>
    </w:p>
    <w:p w14:paraId="42900941" w14:textId="77777777" w:rsidR="004D6B7A" w:rsidRPr="00793C69" w:rsidRDefault="004D6B7A" w:rsidP="00793C69">
      <w:pPr>
        <w:ind w:left="0" w:firstLine="0"/>
        <w:jc w:val="both"/>
      </w:pPr>
    </w:p>
    <w:p w14:paraId="2ABFE273" w14:textId="77777777" w:rsidR="00837492" w:rsidRPr="00793C69" w:rsidRDefault="00837492" w:rsidP="0022621D">
      <w:pPr>
        <w:jc w:val="both"/>
        <w:rPr>
          <w:i/>
        </w:rPr>
      </w:pPr>
      <w:r w:rsidRPr="00793C69">
        <w:rPr>
          <w:i/>
        </w:rPr>
        <w:t>Napojení území na stávající dopravní infrastrukturu</w:t>
      </w:r>
    </w:p>
    <w:p w14:paraId="1E5F1578" w14:textId="77777777" w:rsidR="0022621D" w:rsidRPr="00793C69" w:rsidRDefault="00837492" w:rsidP="0022621D">
      <w:pPr>
        <w:jc w:val="both"/>
      </w:pPr>
      <w:r w:rsidRPr="00793C69">
        <w:t>Bez úprav,</w:t>
      </w:r>
      <w:r w:rsidR="0022621D" w:rsidRPr="00793C69">
        <w:t xml:space="preserve"> zachováno stávající. </w:t>
      </w:r>
    </w:p>
    <w:p w14:paraId="40C75F35" w14:textId="77777777" w:rsidR="004D6B7A" w:rsidRPr="00080874" w:rsidRDefault="004D6B7A" w:rsidP="0022621D">
      <w:pPr>
        <w:jc w:val="both"/>
        <w:rPr>
          <w:color w:val="FF0000"/>
        </w:rPr>
      </w:pPr>
    </w:p>
    <w:p w14:paraId="3B9C3A16" w14:textId="77777777" w:rsidR="00837492" w:rsidRPr="00793C69" w:rsidRDefault="00837492" w:rsidP="0022621D">
      <w:pPr>
        <w:jc w:val="both"/>
        <w:rPr>
          <w:i/>
        </w:rPr>
      </w:pPr>
      <w:r w:rsidRPr="00793C69">
        <w:rPr>
          <w:i/>
        </w:rPr>
        <w:t>Doprava v klidu</w:t>
      </w:r>
    </w:p>
    <w:p w14:paraId="736D42EB" w14:textId="60F8DADF" w:rsidR="0022621D" w:rsidRPr="00793C69" w:rsidRDefault="0022621D" w:rsidP="0022621D">
      <w:pPr>
        <w:jc w:val="both"/>
      </w:pPr>
      <w:r w:rsidRPr="00793C69">
        <w:t xml:space="preserve">Parkování je řešeno jako centrální mimo areál nemocnice. Centrální parkování je umístěné vedle hlavní silnice v ulici 3.května. Uvnitř areálu nemocnice je soustředěno několik menších parkovacích stání pro zaměstnance. Parkovací stání jsou stávající. </w:t>
      </w:r>
      <w:r w:rsidR="004D6B7A" w:rsidRPr="00793C69">
        <w:t>Změna stavby nevyžaduje zvýšený nárok na parkovací kapacity, celkové bilance zaměstnanců a návštěvní</w:t>
      </w:r>
      <w:r w:rsidR="008F1680">
        <w:t>ků</w:t>
      </w:r>
      <w:r w:rsidR="004D6B7A" w:rsidRPr="00793C69">
        <w:t xml:space="preserve"> areálu se nezmění. </w:t>
      </w:r>
      <w:r w:rsidRPr="00793C69">
        <w:t>V době výstavby bude pro potřeby stavb</w:t>
      </w:r>
      <w:r w:rsidR="00793C69" w:rsidRPr="00793C69">
        <w:t>y „zabráno“ parkoviště u objektu.</w:t>
      </w:r>
    </w:p>
    <w:p w14:paraId="41AD24E9" w14:textId="77777777" w:rsidR="004D6B7A" w:rsidRPr="00793C69" w:rsidRDefault="004D6B7A" w:rsidP="0022621D">
      <w:pPr>
        <w:jc w:val="both"/>
      </w:pPr>
    </w:p>
    <w:p w14:paraId="2A6DDC15" w14:textId="77777777" w:rsidR="00837492" w:rsidRPr="00793C69" w:rsidRDefault="00837492" w:rsidP="0022621D">
      <w:pPr>
        <w:jc w:val="both"/>
        <w:rPr>
          <w:i/>
        </w:rPr>
      </w:pPr>
      <w:r w:rsidRPr="00793C69">
        <w:rPr>
          <w:i/>
        </w:rPr>
        <w:t>Pěší a cyklistické stezky</w:t>
      </w:r>
    </w:p>
    <w:p w14:paraId="53A0D883" w14:textId="77777777" w:rsidR="00837492" w:rsidRPr="00793C69" w:rsidRDefault="00837492" w:rsidP="0022621D">
      <w:pPr>
        <w:jc w:val="both"/>
      </w:pPr>
      <w:r w:rsidRPr="00793C69">
        <w:t>Není řešeno. Stávající stezky nebudou dotčeny.</w:t>
      </w:r>
    </w:p>
    <w:p w14:paraId="5C9EECFC" w14:textId="77777777" w:rsidR="00341031" w:rsidRPr="00080874" w:rsidRDefault="00341031" w:rsidP="00C71E76">
      <w:pPr>
        <w:ind w:left="0" w:firstLine="0"/>
        <w:jc w:val="both"/>
        <w:rPr>
          <w:color w:val="FF0000"/>
        </w:rPr>
      </w:pPr>
    </w:p>
    <w:p w14:paraId="57F65FC1" w14:textId="77777777" w:rsidR="0022621D" w:rsidRPr="00793C69" w:rsidRDefault="0022621D" w:rsidP="0022621D">
      <w:pPr>
        <w:pStyle w:val="Nadpis20"/>
      </w:pPr>
      <w:bookmarkStart w:id="32" w:name="_Toc120883063"/>
      <w:r w:rsidRPr="00793C69">
        <w:t>Řešení vegetace a souvisejících terénních úprav</w:t>
      </w:r>
      <w:bookmarkEnd w:id="32"/>
    </w:p>
    <w:p w14:paraId="21C451A5" w14:textId="77777777" w:rsidR="0022621D" w:rsidRPr="00793C69" w:rsidRDefault="0022621D" w:rsidP="0022621D">
      <w:pPr>
        <w:jc w:val="both"/>
        <w:rPr>
          <w:i/>
        </w:rPr>
      </w:pPr>
      <w:r w:rsidRPr="00793C69">
        <w:rPr>
          <w:i/>
        </w:rPr>
        <w:t>Terénní úpravy</w:t>
      </w:r>
    </w:p>
    <w:p w14:paraId="5904CA0E" w14:textId="77777777" w:rsidR="00793C69" w:rsidRPr="00793C69" w:rsidRDefault="00793C69" w:rsidP="00793C69">
      <w:r w:rsidRPr="00793C69">
        <w:t xml:space="preserve">Terénní úpravy nejsou uvažovány. </w:t>
      </w:r>
    </w:p>
    <w:p w14:paraId="244FA0B5" w14:textId="77777777" w:rsidR="006968DC" w:rsidRPr="00793C69" w:rsidRDefault="006968DC" w:rsidP="0022621D">
      <w:pPr>
        <w:jc w:val="both"/>
      </w:pPr>
    </w:p>
    <w:p w14:paraId="1DD5000B" w14:textId="77777777" w:rsidR="0022621D" w:rsidRPr="00793C69" w:rsidRDefault="0022621D" w:rsidP="0022621D">
      <w:pPr>
        <w:jc w:val="both"/>
        <w:rPr>
          <w:i/>
        </w:rPr>
      </w:pPr>
      <w:r w:rsidRPr="00793C69">
        <w:rPr>
          <w:i/>
        </w:rPr>
        <w:t>Použité vegetační prvky</w:t>
      </w:r>
    </w:p>
    <w:p w14:paraId="37EFBB46" w14:textId="77777777" w:rsidR="00793C69" w:rsidRPr="00793C69" w:rsidRDefault="00793C69" w:rsidP="00793C69">
      <w:pPr>
        <w:jc w:val="both"/>
      </w:pPr>
      <w:r w:rsidRPr="00793C69">
        <w:t>Nejsou navrhována.</w:t>
      </w:r>
    </w:p>
    <w:p w14:paraId="3AF6A66D" w14:textId="77777777" w:rsidR="00455E52" w:rsidRPr="00793C69" w:rsidRDefault="00455E52" w:rsidP="0022621D">
      <w:pPr>
        <w:jc w:val="both"/>
      </w:pPr>
    </w:p>
    <w:p w14:paraId="235B7AF7" w14:textId="77777777" w:rsidR="0022621D" w:rsidRPr="00793C69" w:rsidRDefault="0022621D" w:rsidP="0022621D">
      <w:pPr>
        <w:jc w:val="both"/>
        <w:rPr>
          <w:i/>
        </w:rPr>
      </w:pPr>
      <w:r w:rsidRPr="00793C69">
        <w:rPr>
          <w:i/>
        </w:rPr>
        <w:t>Biotechnická opatření</w:t>
      </w:r>
    </w:p>
    <w:p w14:paraId="078927A2" w14:textId="77777777" w:rsidR="0022621D" w:rsidRPr="00793C69" w:rsidRDefault="0022621D" w:rsidP="0022621D">
      <w:pPr>
        <w:jc w:val="both"/>
      </w:pPr>
      <w:r w:rsidRPr="00793C69">
        <w:t>Nejsou navrhována.</w:t>
      </w:r>
    </w:p>
    <w:p w14:paraId="33C2136C" w14:textId="77777777" w:rsidR="00455E52" w:rsidRPr="00080874" w:rsidRDefault="00455E52" w:rsidP="0022621D">
      <w:pPr>
        <w:jc w:val="both"/>
        <w:rPr>
          <w:color w:val="FF0000"/>
        </w:rPr>
      </w:pPr>
    </w:p>
    <w:p w14:paraId="376FD819" w14:textId="77777777" w:rsidR="006968DC" w:rsidRPr="00EB0895" w:rsidRDefault="006968DC" w:rsidP="006968DC">
      <w:pPr>
        <w:pStyle w:val="Nadpis20"/>
      </w:pPr>
      <w:bookmarkStart w:id="33" w:name="_Toc120883064"/>
      <w:r w:rsidRPr="00EB0895">
        <w:t>Popis vlivů stavby na životní prostředí a jeho ochrana</w:t>
      </w:r>
      <w:bookmarkEnd w:id="33"/>
    </w:p>
    <w:p w14:paraId="58C203F5" w14:textId="77777777" w:rsidR="006968DC" w:rsidRPr="00793C69" w:rsidRDefault="006968DC" w:rsidP="006968DC">
      <w:pPr>
        <w:jc w:val="both"/>
        <w:rPr>
          <w:i/>
        </w:rPr>
      </w:pPr>
      <w:r w:rsidRPr="00793C69">
        <w:rPr>
          <w:i/>
        </w:rPr>
        <w:t>Vliv na životní prostředí - ovzduší, hluk, voda, odpady a půda</w:t>
      </w:r>
    </w:p>
    <w:p w14:paraId="261EB5C8" w14:textId="77777777" w:rsidR="006968DC" w:rsidRPr="00EB0895" w:rsidRDefault="006968DC" w:rsidP="006968DC">
      <w:pPr>
        <w:jc w:val="both"/>
      </w:pPr>
      <w:r w:rsidRPr="00EB0895">
        <w:t>Vlivy stavby na životní prostředí z hlediska ovzduší, hluku, vody, odpadu a půdy jsou zanedbatelné.</w:t>
      </w:r>
    </w:p>
    <w:p w14:paraId="03308317" w14:textId="77777777" w:rsidR="006968DC" w:rsidRPr="00EB0895" w:rsidRDefault="006968DC" w:rsidP="006968DC">
      <w:pPr>
        <w:jc w:val="both"/>
      </w:pPr>
      <w:r w:rsidRPr="00EB0895">
        <w:t xml:space="preserve">Z hlediska hlukové zátěže vlivem dopravy během provozu budovy není uvažována změna oproti stávajícímu stavu. </w:t>
      </w:r>
    </w:p>
    <w:p w14:paraId="7721BD21" w14:textId="79BCD965" w:rsidR="006968DC" w:rsidRDefault="006968DC" w:rsidP="006968DC">
      <w:pPr>
        <w:jc w:val="both"/>
      </w:pPr>
      <w:r w:rsidRPr="00EB0895">
        <w:t xml:space="preserve">Je předpokládáno, že v rámci provozu objektu budou dodrženy hlukové limity vnitřního chráněného prostoru. </w:t>
      </w:r>
    </w:p>
    <w:p w14:paraId="5CECE5FC" w14:textId="004B0370" w:rsidR="007B2CDA" w:rsidRPr="00EB0895" w:rsidRDefault="007B2CDA" w:rsidP="006968DC">
      <w:pPr>
        <w:jc w:val="both"/>
      </w:pPr>
      <w:r>
        <w:t>Před uvedením do provozu musí být dle požadavků KHS provedeno měření hluku v nebližším chráněném venkovním prostoru, které prokazuje nepřekročení hlukových limitů. Více viz výčet požadavků stavebního úřadu a dotčených orgánů. Provedena bude minimálně dvojice měření před zahájením stavby a v době zkušebního provozu.</w:t>
      </w:r>
    </w:p>
    <w:p w14:paraId="64618889" w14:textId="77777777" w:rsidR="006968DC" w:rsidRPr="00EB0895" w:rsidRDefault="006968DC" w:rsidP="006968DC">
      <w:pPr>
        <w:jc w:val="both"/>
      </w:pPr>
      <w:r w:rsidRPr="00EB0895">
        <w:t>Předmětná stavba nebude mít negativní vliv na charakter odvodnění a hydrogeologii v oblasti – dešťové vody jsou regulovaně odváděny do veřejné kanalizace.</w:t>
      </w:r>
    </w:p>
    <w:p w14:paraId="0CBFCFC2" w14:textId="77777777" w:rsidR="006968DC" w:rsidRPr="00EB0895" w:rsidRDefault="006968DC" w:rsidP="006968DC">
      <w:pPr>
        <w:jc w:val="both"/>
      </w:pPr>
      <w:r w:rsidRPr="00EB0895">
        <w:t>Předmětná stavba nebude mít negativní vliv na jakost vody.</w:t>
      </w:r>
    </w:p>
    <w:p w14:paraId="7875F40F" w14:textId="77777777" w:rsidR="005B1772" w:rsidRDefault="005B1772" w:rsidP="005B1772">
      <w:pPr>
        <w:jc w:val="both"/>
      </w:pPr>
      <w:r w:rsidRPr="006968DC">
        <w:t xml:space="preserve">Likvidace odpadu při provozu objektu bude v souladu se zákonem č. </w:t>
      </w:r>
      <w:r>
        <w:t>541</w:t>
      </w:r>
      <w:r w:rsidRPr="006968DC">
        <w:t>/20</w:t>
      </w:r>
      <w:r>
        <w:t>20</w:t>
      </w:r>
      <w:r w:rsidRPr="006968DC">
        <w:t xml:space="preserve"> Sb. O odpadech. Řešení odpadového hospodářství během provozu objektu bude součástí provozního řádu a bude vycházet ze systému třídění komunálního odpadu. Z výše zmíněné vyhlášky vyplývá povinnost odpad třídit. </w:t>
      </w:r>
      <w:r>
        <w:t>Viz. provozní řešení.</w:t>
      </w:r>
      <w:r w:rsidRPr="00854679">
        <w:t xml:space="preserve"> </w:t>
      </w:r>
    </w:p>
    <w:p w14:paraId="5AA38B34" w14:textId="77777777" w:rsidR="005B1772" w:rsidRDefault="005B1772" w:rsidP="005B1772">
      <w:pPr>
        <w:jc w:val="both"/>
      </w:pPr>
      <w:r>
        <w:t>Zhotovitel je dále povinen dodržovat oběhové hospodářství, kde:</w:t>
      </w:r>
    </w:p>
    <w:p w14:paraId="13D7D8C4" w14:textId="1F5DCABA" w:rsidR="005B1772" w:rsidRPr="00EB0895" w:rsidRDefault="005B1772" w:rsidP="005B1772">
      <w:pPr>
        <w:jc w:val="both"/>
      </w:pPr>
      <w:r w:rsidRPr="002806CB">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w:t>
      </w:r>
      <w:r>
        <w:t>musí být</w:t>
      </w:r>
      <w:r w:rsidRPr="002806CB">
        <w:t xml:space="preserve">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r>
        <w:t>.</w:t>
      </w:r>
    </w:p>
    <w:p w14:paraId="3A33EF65" w14:textId="77777777" w:rsidR="006968DC" w:rsidRPr="00EB0895" w:rsidRDefault="006968DC" w:rsidP="006968DC">
      <w:pPr>
        <w:jc w:val="both"/>
      </w:pPr>
      <w:r w:rsidRPr="00EB0895">
        <w:t>Navrhované stavební úpravy nebudou mít žádný negativní vliv na půdu, horninové prostředí ani na využívání hornin a nerostných zdrojů. Nedojde ke změnám hydrogeologických charakteristik.</w:t>
      </w:r>
    </w:p>
    <w:p w14:paraId="7573BC45" w14:textId="77777777" w:rsidR="006968DC" w:rsidRPr="00EB0895" w:rsidRDefault="006968DC" w:rsidP="006968DC">
      <w:pPr>
        <w:jc w:val="both"/>
      </w:pPr>
      <w:r w:rsidRPr="00EB0895">
        <w:t>Vliv na přírodu a krajinu - ochrana dřevin, ochrana památných stromů</w:t>
      </w:r>
      <w:r w:rsidR="006D4AA6" w:rsidRPr="00EB0895">
        <w:t>, ochrana rostlin a živočichů, Z</w:t>
      </w:r>
      <w:r w:rsidRPr="00EB0895">
        <w:t>achování ekologických funkcí a vazeb v krajině apod.</w:t>
      </w:r>
    </w:p>
    <w:p w14:paraId="740AA750" w14:textId="77777777" w:rsidR="006968DC" w:rsidRPr="00EB0895" w:rsidRDefault="006968DC" w:rsidP="006968DC">
      <w:pPr>
        <w:jc w:val="both"/>
      </w:pPr>
      <w:r w:rsidRPr="00EB0895">
        <w:t xml:space="preserve">Bez změny. </w:t>
      </w:r>
    </w:p>
    <w:p w14:paraId="57C198D4" w14:textId="77777777" w:rsidR="006968DC" w:rsidRPr="00EB0895" w:rsidRDefault="006968DC" w:rsidP="006968DC">
      <w:pPr>
        <w:jc w:val="both"/>
      </w:pPr>
      <w:r w:rsidRPr="00EB0895">
        <w:t>Vliv na soustavu chráněných území Natura 2000</w:t>
      </w:r>
    </w:p>
    <w:p w14:paraId="3910E517" w14:textId="77777777" w:rsidR="006968DC" w:rsidRPr="00EB0895" w:rsidRDefault="006968DC" w:rsidP="006968DC">
      <w:pPr>
        <w:jc w:val="both"/>
      </w:pPr>
      <w:r w:rsidRPr="00EB0895">
        <w:t>objekt nemá vliv na soustavu chráněných území Natura 2000</w:t>
      </w:r>
    </w:p>
    <w:p w14:paraId="583188A8" w14:textId="77777777" w:rsidR="006968DC" w:rsidRPr="00EB0895" w:rsidRDefault="006968DC" w:rsidP="006968DC">
      <w:pPr>
        <w:jc w:val="both"/>
      </w:pPr>
      <w:r w:rsidRPr="00EB0895">
        <w:t>Způsob zohlednění podmínek závazného stanoviska posouzení vlivu záměru na životní prostředí, je-li podkladem</w:t>
      </w:r>
    </w:p>
    <w:p w14:paraId="7F54850C" w14:textId="77777777" w:rsidR="006968DC" w:rsidRPr="00EB0895" w:rsidRDefault="006968DC" w:rsidP="006968DC">
      <w:pPr>
        <w:jc w:val="both"/>
      </w:pPr>
      <w:r w:rsidRPr="00EB0895">
        <w:lastRenderedPageBreak/>
        <w:t>Není podkladem. Bez podmínek.</w:t>
      </w:r>
    </w:p>
    <w:p w14:paraId="68810C67" w14:textId="77777777" w:rsidR="006968DC" w:rsidRPr="00EB0895" w:rsidRDefault="006968DC" w:rsidP="006968DC">
      <w:pPr>
        <w:jc w:val="both"/>
      </w:pPr>
      <w:r w:rsidRPr="00EB0895">
        <w:t>V případě záměrů spadajících do režimu zákona o integrované prevenci základní parametry způsobu naplnění závěrů o nejlepších dostupných technikách nebo integrované povolení, bylo-li vydáno</w:t>
      </w:r>
    </w:p>
    <w:p w14:paraId="39C5ACC0" w14:textId="77777777" w:rsidR="006968DC" w:rsidRPr="00EB0895" w:rsidRDefault="006968DC" w:rsidP="006968DC">
      <w:pPr>
        <w:jc w:val="both"/>
      </w:pPr>
      <w:r w:rsidRPr="00EB0895">
        <w:t>Nebylo vydáno.</w:t>
      </w:r>
    </w:p>
    <w:p w14:paraId="6F8119B7" w14:textId="77777777" w:rsidR="006968DC" w:rsidRPr="00EB0895" w:rsidRDefault="006968DC" w:rsidP="006968DC">
      <w:pPr>
        <w:jc w:val="both"/>
      </w:pPr>
      <w:r w:rsidRPr="00EB0895">
        <w:t>Navrhovaná ochranná a bezpečnostní pásma, rozsah omezení a podmínky ochrany podle jiných právních předpisů</w:t>
      </w:r>
    </w:p>
    <w:p w14:paraId="46C464C3" w14:textId="77777777" w:rsidR="006968DC" w:rsidRPr="00EB0895" w:rsidRDefault="006968DC" w:rsidP="006968DC">
      <w:pPr>
        <w:jc w:val="both"/>
      </w:pPr>
      <w:r w:rsidRPr="00EB0895">
        <w:t xml:space="preserve">Nepředpokládá se vznik nových ochranných ani bezpečnostních pásem, vyjma obvyklých ochranných pásem běžných sítí domovních přípojek/přeložek. </w:t>
      </w:r>
    </w:p>
    <w:p w14:paraId="775A5A3D" w14:textId="77777777" w:rsidR="006968DC" w:rsidRPr="00EB0895" w:rsidRDefault="006968DC" w:rsidP="006968DC">
      <w:pPr>
        <w:jc w:val="both"/>
      </w:pPr>
      <w:r w:rsidRPr="00EB0895">
        <w:t>Nový návrh viz. koordinační situační výkres.</w:t>
      </w:r>
    </w:p>
    <w:p w14:paraId="2848671D" w14:textId="77777777" w:rsidR="005B1772" w:rsidRDefault="005B1772" w:rsidP="005B1772">
      <w:pPr>
        <w:jc w:val="both"/>
      </w:pPr>
      <w:r>
        <w:t xml:space="preserve">Zhotovitel dodrží prevenci a omezování znečištění, kde:  </w:t>
      </w:r>
    </w:p>
    <w:p w14:paraId="7CA889AA" w14:textId="77777777" w:rsidR="005B1772" w:rsidRDefault="005B1772" w:rsidP="005B1772">
      <w:pPr>
        <w:jc w:val="both"/>
      </w:pPr>
      <w:r>
        <w:t xml:space="preserve">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w:t>
      </w:r>
    </w:p>
    <w:p w14:paraId="68B63F8F" w14:textId="77777777" w:rsidR="005B1772" w:rsidRDefault="005B1772" w:rsidP="005B1772">
      <w:pPr>
        <w:jc w:val="both"/>
      </w:pPr>
      <w:r>
        <w:t>Pokud je nová stavba umístěna na potenciálně kontaminovaném místě (brownfield), bylo na staveništi provedeno šetření na potenciální kontaminující látky, například podle normy ISO 18400.</w:t>
      </w:r>
    </w:p>
    <w:p w14:paraId="6044C859" w14:textId="32B13415" w:rsidR="0022621D" w:rsidRDefault="005B1772" w:rsidP="005B1772">
      <w:pPr>
        <w:jc w:val="both"/>
        <w:rPr>
          <w:color w:val="FF0000"/>
        </w:rPr>
      </w:pPr>
      <w:r>
        <w:t>Přijímají se opatření ke snížení hluku, prachu a emisí znečišťujících látek při stavebních nebo údržbářských pracích.</w:t>
      </w:r>
    </w:p>
    <w:p w14:paraId="483EB23B" w14:textId="77777777" w:rsidR="005B1772" w:rsidRPr="00080874" w:rsidRDefault="005B1772" w:rsidP="006968DC">
      <w:pPr>
        <w:jc w:val="both"/>
        <w:rPr>
          <w:color w:val="FF0000"/>
        </w:rPr>
      </w:pPr>
    </w:p>
    <w:p w14:paraId="49C6F7A4" w14:textId="77777777" w:rsidR="006D4AA6" w:rsidRPr="00EB0895" w:rsidRDefault="006D4AA6" w:rsidP="006D4AA6">
      <w:pPr>
        <w:pStyle w:val="Nadpis20"/>
      </w:pPr>
      <w:bookmarkStart w:id="34" w:name="_Toc120883065"/>
      <w:r w:rsidRPr="00EB0895">
        <w:t>Ochrana obyvatelstva</w:t>
      </w:r>
      <w:bookmarkEnd w:id="34"/>
    </w:p>
    <w:p w14:paraId="71172B56" w14:textId="77777777" w:rsidR="006D4AA6" w:rsidRPr="00EB0895" w:rsidRDefault="006D4AA6" w:rsidP="006D4AA6">
      <w:pPr>
        <w:jc w:val="both"/>
      </w:pPr>
      <w:r w:rsidRPr="00EB0895">
        <w:t>Splnění základních požadavků z hlediska plnění úkolů ochrany obyvatelstva.</w:t>
      </w:r>
    </w:p>
    <w:p w14:paraId="20E67D80" w14:textId="77777777" w:rsidR="006D4AA6" w:rsidRPr="00EB0895" w:rsidRDefault="006D4AA6" w:rsidP="006D4AA6">
      <w:pPr>
        <w:jc w:val="both"/>
      </w:pPr>
      <w:r w:rsidRPr="00EB0895">
        <w:t>Stavba se nenachází v zóně havarijního plánování.</w:t>
      </w:r>
    </w:p>
    <w:p w14:paraId="456969B2" w14:textId="77777777" w:rsidR="006D4AA6" w:rsidRPr="00EB0895" w:rsidRDefault="006D4AA6" w:rsidP="006D4AA6">
      <w:pPr>
        <w:jc w:val="both"/>
      </w:pPr>
      <w:r w:rsidRPr="00EB0895">
        <w:t xml:space="preserve">Stavba neobsahuje žádné zdroje závažných havárií. </w:t>
      </w:r>
    </w:p>
    <w:p w14:paraId="7808B577" w14:textId="77777777" w:rsidR="006D4AA6" w:rsidRPr="00EB0895" w:rsidRDefault="006D4AA6" w:rsidP="006D4AA6">
      <w:pPr>
        <w:jc w:val="both"/>
      </w:pPr>
      <w:r w:rsidRPr="00EB0895">
        <w:t>Charakter stavebních úprav nevyžaduje řešení improvizovaného ukrytí.</w:t>
      </w:r>
    </w:p>
    <w:p w14:paraId="01269457" w14:textId="77777777" w:rsidR="006D4AA6" w:rsidRPr="00EB0895" w:rsidRDefault="006D4AA6" w:rsidP="006D4AA6">
      <w:pPr>
        <w:jc w:val="both"/>
      </w:pPr>
      <w:r w:rsidRPr="00EB0895">
        <w:t>Evakuace osob z objektu je řešena v části PBŘ a je dána evakuačním plánem, který bude součástí provozního řádu objektu.</w:t>
      </w:r>
    </w:p>
    <w:p w14:paraId="401575B1" w14:textId="77777777" w:rsidR="006D4AA6" w:rsidRPr="00080874" w:rsidRDefault="006D4AA6" w:rsidP="006D4AA6">
      <w:pPr>
        <w:pStyle w:val="l5"/>
        <w:shd w:val="clear" w:color="auto" w:fill="FFFFFF"/>
        <w:spacing w:before="0" w:beforeAutospacing="0" w:after="0" w:afterAutospacing="0"/>
        <w:rPr>
          <w:rFonts w:ascii="Arial" w:hAnsi="Arial" w:cs="Arial"/>
          <w:color w:val="FF0000"/>
          <w:sz w:val="20"/>
          <w:szCs w:val="20"/>
        </w:rPr>
      </w:pPr>
    </w:p>
    <w:p w14:paraId="1250E7F6" w14:textId="77777777" w:rsidR="006D4AA6" w:rsidRPr="00EB0895" w:rsidRDefault="006D4AA6" w:rsidP="006D4AA6">
      <w:pPr>
        <w:pStyle w:val="Nadpis20"/>
      </w:pPr>
      <w:bookmarkStart w:id="35" w:name="_Toc120883066"/>
      <w:r w:rsidRPr="00EB0895">
        <w:t>Zásady organizace výstavby</w:t>
      </w:r>
      <w:bookmarkEnd w:id="35"/>
    </w:p>
    <w:p w14:paraId="44DF9372" w14:textId="77777777" w:rsidR="006D4AA6" w:rsidRPr="00EB0895" w:rsidRDefault="006D4AA6" w:rsidP="00FB7D1C">
      <w:pPr>
        <w:pStyle w:val="Nadpis4"/>
        <w:numPr>
          <w:ilvl w:val="3"/>
          <w:numId w:val="15"/>
        </w:numPr>
      </w:pPr>
      <w:r w:rsidRPr="00EB0895">
        <w:t>Potřeby a spotřeby rozhodujících médií a hmot, jejich zajištění</w:t>
      </w:r>
    </w:p>
    <w:p w14:paraId="50285667" w14:textId="77777777" w:rsidR="006D4AA6" w:rsidRPr="00EB0895" w:rsidRDefault="006D4AA6" w:rsidP="006D4AA6">
      <w:pPr>
        <w:jc w:val="both"/>
      </w:pPr>
      <w:r w:rsidRPr="00EB0895">
        <w:t xml:space="preserve">Staveniště bude během stavebních prací napojeno na stávající přípojku </w:t>
      </w:r>
      <w:r w:rsidR="004E4D9D" w:rsidRPr="00EB0895">
        <w:t>elektro a</w:t>
      </w:r>
      <w:r w:rsidRPr="00EB0895">
        <w:t xml:space="preserve"> </w:t>
      </w:r>
      <w:r w:rsidR="004E4D9D" w:rsidRPr="00EB0895">
        <w:t>vodu</w:t>
      </w:r>
      <w:r w:rsidRPr="00EB0895">
        <w:t xml:space="preserve">. Potřebný příkon pro bourací kladiva, rozbrušovací kotouče, míchačky, vrtačky apod. nebude vyšší než 20 kW. </w:t>
      </w:r>
    </w:p>
    <w:p w14:paraId="36878D07" w14:textId="77777777" w:rsidR="006D4AA6" w:rsidRPr="00EB0895" w:rsidRDefault="006D4AA6" w:rsidP="006D4AA6">
      <w:pPr>
        <w:jc w:val="both"/>
      </w:pPr>
      <w:r w:rsidRPr="00EB0895">
        <w:t xml:space="preserve">Staveniště bude napojeno podružným vodoměrem na </w:t>
      </w:r>
      <w:r w:rsidR="004E4D9D" w:rsidRPr="00EB0895">
        <w:t xml:space="preserve">areálový </w:t>
      </w:r>
      <w:r w:rsidRPr="00EB0895">
        <w:t>vodovod</w:t>
      </w:r>
      <w:r w:rsidR="004E4D9D" w:rsidRPr="00EB0895">
        <w:t xml:space="preserve"> v 1.PP,</w:t>
      </w:r>
      <w:r w:rsidRPr="00EB0895">
        <w:t xml:space="preserve"> pro potřeby kropení suti pro omezení prašnosti, v případě havárie jako možný hasící prostředek.   </w:t>
      </w:r>
    </w:p>
    <w:p w14:paraId="093A16B2" w14:textId="77777777" w:rsidR="006D4AA6" w:rsidRPr="00EB0895" w:rsidRDefault="006D4AA6" w:rsidP="006D4AA6">
      <w:pPr>
        <w:jc w:val="both"/>
      </w:pPr>
      <w:r w:rsidRPr="00EB0895">
        <w:t>Staveništní odběr musí být měřený.</w:t>
      </w:r>
    </w:p>
    <w:p w14:paraId="14855347" w14:textId="61442C02" w:rsidR="006D4AA6" w:rsidRPr="00EB0895" w:rsidRDefault="006D4AA6" w:rsidP="006D4AA6">
      <w:pPr>
        <w:jc w:val="both"/>
      </w:pPr>
      <w:r w:rsidRPr="00EB0895">
        <w:t xml:space="preserve">Staveniště bude obsahovat skládkové plochy, </w:t>
      </w:r>
      <w:r w:rsidR="007870A1">
        <w:t xml:space="preserve">stavební výtah, </w:t>
      </w:r>
      <w:r w:rsidRPr="00EB0895">
        <w:t xml:space="preserve">uzamykatelnou buňku na nářadí, chemické </w:t>
      </w:r>
      <w:proofErr w:type="spellStart"/>
      <w:r w:rsidRPr="00EB0895">
        <w:t>wc</w:t>
      </w:r>
      <w:proofErr w:type="spellEnd"/>
      <w:r w:rsidRPr="00EB0895">
        <w:t xml:space="preserve">, zabezpečení přístupu na staveniště. </w:t>
      </w:r>
    </w:p>
    <w:p w14:paraId="59D88F80" w14:textId="77777777" w:rsidR="006D4AA6" w:rsidRPr="00EB0895" w:rsidRDefault="006D4AA6" w:rsidP="00FB7D1C">
      <w:pPr>
        <w:pStyle w:val="Nadpis4"/>
        <w:numPr>
          <w:ilvl w:val="3"/>
          <w:numId w:val="15"/>
        </w:numPr>
      </w:pPr>
      <w:r w:rsidRPr="00EB0895">
        <w:t>Odvodnění staveniště</w:t>
      </w:r>
    </w:p>
    <w:p w14:paraId="6C6165E2" w14:textId="69E3ACDD" w:rsidR="007870A1" w:rsidRPr="00EB0895" w:rsidRDefault="007870A1" w:rsidP="006D4AA6">
      <w:pPr>
        <w:jc w:val="both"/>
      </w:pPr>
      <w:r>
        <w:t>Neřeší se – rekonstrukce uvnitř budovy</w:t>
      </w:r>
    </w:p>
    <w:p w14:paraId="57C6C4E7" w14:textId="77777777" w:rsidR="005C108D" w:rsidRPr="00A81E54" w:rsidRDefault="006D4AA6" w:rsidP="00FB7D1C">
      <w:pPr>
        <w:pStyle w:val="Nadpis4"/>
        <w:numPr>
          <w:ilvl w:val="3"/>
          <w:numId w:val="15"/>
        </w:numPr>
      </w:pPr>
      <w:r w:rsidRPr="00A81E54">
        <w:t>Napojení staveniště na stávající dopravní a technickou infrastrukturu</w:t>
      </w:r>
    </w:p>
    <w:p w14:paraId="7F7CA995" w14:textId="45082C4E" w:rsidR="006D4AA6" w:rsidRPr="00A81E54" w:rsidRDefault="005C108D" w:rsidP="005C108D">
      <w:pPr>
        <w:jc w:val="both"/>
      </w:pPr>
      <w:r w:rsidRPr="00A81E54">
        <w:t>Napojení je z</w:t>
      </w:r>
      <w:r w:rsidR="006D4AA6" w:rsidRPr="00A81E54">
        <w:t>achováno stávající, vjezd zajištěn z ul</w:t>
      </w:r>
      <w:r w:rsidR="004E4D9D" w:rsidRPr="00A81E54">
        <w:t>ice</w:t>
      </w:r>
      <w:r w:rsidR="006D4AA6" w:rsidRPr="00A81E54">
        <w:t xml:space="preserve"> </w:t>
      </w:r>
      <w:r w:rsidR="004E4D9D" w:rsidRPr="00A81E54">
        <w:t>3.května</w:t>
      </w:r>
      <w:r w:rsidR="00A81E54" w:rsidRPr="00A81E54">
        <w:t>.</w:t>
      </w:r>
      <w:r w:rsidR="004E4D9D" w:rsidRPr="00A81E54">
        <w:t xml:space="preserve"> </w:t>
      </w:r>
    </w:p>
    <w:p w14:paraId="6C82A6E5" w14:textId="77777777" w:rsidR="006D4AA6" w:rsidRPr="00B97A54" w:rsidRDefault="006D4AA6" w:rsidP="006D4AA6">
      <w:pPr>
        <w:jc w:val="both"/>
      </w:pPr>
      <w:r w:rsidRPr="00B97A54">
        <w:t>Objekt je v současné době napojen na všechny potřebné in</w:t>
      </w:r>
      <w:r w:rsidR="004E4D9D" w:rsidRPr="00B97A54">
        <w:t>ženýrské sítě – tj. rozvody NN,</w:t>
      </w:r>
      <w:r w:rsidRPr="00B97A54">
        <w:t xml:space="preserve"> vodovod</w:t>
      </w:r>
      <w:r w:rsidR="004E4D9D" w:rsidRPr="00B97A54">
        <w:t xml:space="preserve"> a areálovou kanalizaci</w:t>
      </w:r>
      <w:r w:rsidRPr="00B97A54">
        <w:t xml:space="preserve">. Voda bude odebírána z rozvodu objektu. </w:t>
      </w:r>
    </w:p>
    <w:p w14:paraId="030FF075" w14:textId="77777777" w:rsidR="006D4AA6" w:rsidRPr="00B97A54" w:rsidRDefault="006D4AA6" w:rsidP="006D4AA6">
      <w:pPr>
        <w:jc w:val="both"/>
      </w:pPr>
      <w:r w:rsidRPr="00B97A54">
        <w:t>V každé fázi výstavby je nutné zajistit, aby bylo staveniště napojeno na elektrickou energii a vodu, aby nebyla ohrožena jeho funkčnost. Staveništní odběr musí být měřený.</w:t>
      </w:r>
    </w:p>
    <w:p w14:paraId="2FC5754A" w14:textId="77777777" w:rsidR="006D4AA6" w:rsidRPr="00B97A54" w:rsidRDefault="006D4AA6" w:rsidP="00FB7D1C">
      <w:pPr>
        <w:pStyle w:val="Nadpis4"/>
        <w:numPr>
          <w:ilvl w:val="3"/>
          <w:numId w:val="15"/>
        </w:numPr>
      </w:pPr>
      <w:r w:rsidRPr="00B97A54">
        <w:t>Vliv provádění stavby na okolní stavby a pozemky</w:t>
      </w:r>
    </w:p>
    <w:p w14:paraId="4531522D" w14:textId="77777777" w:rsidR="006D4AA6" w:rsidRPr="00B97A54" w:rsidRDefault="006D4AA6" w:rsidP="006D4AA6">
      <w:pPr>
        <w:jc w:val="both"/>
      </w:pPr>
      <w:r w:rsidRPr="00B97A54">
        <w:t xml:space="preserve">Během stavebních prací budou přijata taková opatření, zejména k omezení hlučnosti a prašnosti, aby sousední stavby a pozemky nebyly negativně ovlivněny. </w:t>
      </w:r>
    </w:p>
    <w:p w14:paraId="102A6E54" w14:textId="77777777" w:rsidR="006D4AA6" w:rsidRPr="00B97A54" w:rsidRDefault="006D4AA6" w:rsidP="006D4AA6">
      <w:pPr>
        <w:jc w:val="both"/>
      </w:pPr>
      <w:r w:rsidRPr="00B97A54">
        <w:t xml:space="preserve">Před zahájením stavebních prací budou s uživatelem dohodnuty limity, které stavba musí během stavebních prací dodržovat. Jedná se zejména o stanovení pracovní doby a omezení hlučnosti  během jednotlivých úseků dne. </w:t>
      </w:r>
      <w:r w:rsidR="004E4D9D" w:rsidRPr="00B97A54">
        <w:t>Dále budou upřesněny podmínky pro pohyb stavební techniky v areálu nemocnice, tak aby byl zajištěn plynulý provoz nemocnice.</w:t>
      </w:r>
    </w:p>
    <w:p w14:paraId="46D74829" w14:textId="1D8E1013" w:rsidR="006D4AA6" w:rsidRPr="00B97A54" w:rsidRDefault="006D4AA6" w:rsidP="006D4AA6">
      <w:pPr>
        <w:jc w:val="both"/>
      </w:pPr>
      <w:r w:rsidRPr="00B97A54">
        <w:t xml:space="preserve">Na přepravních trasách musí být udržován pořádek, bude zavedeno pravidelné uklízení, pokud </w:t>
      </w:r>
      <w:r w:rsidR="005F64D2">
        <w:t xml:space="preserve">si </w:t>
      </w:r>
      <w:r w:rsidRPr="00B97A54">
        <w:t xml:space="preserve">to situace vyžádá i několikrát za den. </w:t>
      </w:r>
    </w:p>
    <w:p w14:paraId="4BF816D9" w14:textId="3AC988AF" w:rsidR="006D4AA6" w:rsidRPr="00080874" w:rsidRDefault="006D4AA6" w:rsidP="006D4AA6">
      <w:pPr>
        <w:jc w:val="both"/>
        <w:rPr>
          <w:color w:val="FF0000"/>
        </w:rPr>
      </w:pPr>
      <w:r w:rsidRPr="00B97A54">
        <w:t xml:space="preserve">Mimo vyznačenou hranici dotčeného území (staveniště) je nutné počítat s dočasným záborem okolních ploch pro potřeby zařízení staveniště – buňky, sklady nářadí, skládka materiálu, parkoviště strojů, apod. </w:t>
      </w:r>
    </w:p>
    <w:p w14:paraId="703811A9" w14:textId="77777777" w:rsidR="005C108D" w:rsidRPr="00080874" w:rsidRDefault="005C108D" w:rsidP="006D4AA6">
      <w:pPr>
        <w:jc w:val="both"/>
        <w:rPr>
          <w:color w:val="FF0000"/>
        </w:rPr>
      </w:pPr>
    </w:p>
    <w:p w14:paraId="320A7249" w14:textId="77777777" w:rsidR="006D4AA6" w:rsidRPr="00B97A54" w:rsidRDefault="006D4AA6" w:rsidP="00FB7D1C">
      <w:pPr>
        <w:pStyle w:val="Nadpis4"/>
        <w:numPr>
          <w:ilvl w:val="3"/>
          <w:numId w:val="15"/>
        </w:numPr>
      </w:pPr>
      <w:r w:rsidRPr="00B97A54">
        <w:t>Ochrana okolí staveniště a požadavky na související asanace, demolice, kácení dřevin</w:t>
      </w:r>
    </w:p>
    <w:p w14:paraId="55CF37F4" w14:textId="77777777" w:rsidR="006D4AA6" w:rsidRPr="00B97A54" w:rsidRDefault="006D4AA6" w:rsidP="006D4AA6">
      <w:pPr>
        <w:jc w:val="both"/>
      </w:pPr>
      <w:r w:rsidRPr="00B97A54">
        <w:t>Nejsou požadavky na související asanace, demolice.</w:t>
      </w:r>
    </w:p>
    <w:p w14:paraId="39046FDC" w14:textId="77777777" w:rsidR="006D4AA6" w:rsidRPr="00080874" w:rsidRDefault="006D4AA6" w:rsidP="006D4AA6">
      <w:pPr>
        <w:jc w:val="both"/>
        <w:rPr>
          <w:color w:val="FF0000"/>
        </w:rPr>
      </w:pPr>
    </w:p>
    <w:p w14:paraId="7A442B20" w14:textId="77777777" w:rsidR="006D4AA6" w:rsidRPr="00B97A54" w:rsidRDefault="006D4AA6" w:rsidP="006D4AA6">
      <w:pPr>
        <w:jc w:val="both"/>
      </w:pPr>
      <w:r w:rsidRPr="00B97A54">
        <w:t xml:space="preserve">Zhotovitel zbuduje v okolí staveniště demontovatelné oplocení. </w:t>
      </w:r>
      <w:bookmarkStart w:id="36" w:name="_Toc169416547"/>
      <w:bookmarkStart w:id="37" w:name="_Toc169499487"/>
      <w:bookmarkStart w:id="38" w:name="_Toc170111065"/>
      <w:bookmarkStart w:id="39" w:name="_Toc170197026"/>
      <w:r w:rsidRPr="00B97A54">
        <w:t>Režim vstupu na staveniště, délku pracovní doby a oprávněnost osob bude stanovena v</w:t>
      </w:r>
      <w:r w:rsidR="008354D8" w:rsidRPr="00B97A54">
        <w:t> souladu se smluvními podmínkami zhotovitele s investorem</w:t>
      </w:r>
      <w:r w:rsidRPr="00B97A54">
        <w:t xml:space="preserve">. Stavba zajistí viditelnou ceduli na hraně oplocení stavby, kde bude stanoven kontakt na zodpovědné pracovníky stavby, vč. telefonického spojení. </w:t>
      </w:r>
      <w:r w:rsidRPr="00B97A54">
        <w:lastRenderedPageBreak/>
        <w:t>Vstup na staveniště bude zajištěn, v nočních hodinách nebo ve dnech pracovního klidu a volna bude stavba pod uzamčením. Na stavbě bude nepřetržitě kontaktní osoba pro případ havárie nebo narušení vyhrazeného prostoru.</w:t>
      </w:r>
      <w:bookmarkEnd w:id="36"/>
      <w:bookmarkEnd w:id="37"/>
      <w:bookmarkEnd w:id="38"/>
      <w:bookmarkEnd w:id="39"/>
    </w:p>
    <w:p w14:paraId="24377385" w14:textId="77777777" w:rsidR="006D4AA6" w:rsidRPr="00080874" w:rsidRDefault="006D4AA6" w:rsidP="006D4AA6">
      <w:pPr>
        <w:jc w:val="both"/>
        <w:rPr>
          <w:color w:val="FF0000"/>
        </w:rPr>
      </w:pPr>
    </w:p>
    <w:p w14:paraId="7E5789C2" w14:textId="77777777" w:rsidR="006D4AA6" w:rsidRPr="00B97A54" w:rsidRDefault="006D4AA6" w:rsidP="006D4AA6">
      <w:pPr>
        <w:jc w:val="both"/>
      </w:pPr>
      <w:r w:rsidRPr="00B97A54">
        <w:t>Pro omezení prašnosti bude v maximální míře nasazena moderní technika a budou zvoleny vhodné postupy, rovněž bude prováděno zkrápění. Dále bude na oplocení staveniště instalována textilie proti šíření prachu do okolí.</w:t>
      </w:r>
    </w:p>
    <w:p w14:paraId="7F4CCC83" w14:textId="77777777" w:rsidR="006D4AA6" w:rsidRPr="00B97A54" w:rsidRDefault="006D4AA6" w:rsidP="006D4AA6">
      <w:pPr>
        <w:jc w:val="both"/>
      </w:pPr>
      <w:r w:rsidRPr="00B97A54">
        <w:t>Pro omezení hlučnosti budou zvoleny vhodné stavební přístroje a v kritických místech budou dle nutnosti instalovány na oplocení staveniště zábrany z vlnitého plechu pro omezení šíření hluku.</w:t>
      </w:r>
    </w:p>
    <w:p w14:paraId="404EB34D" w14:textId="77777777" w:rsidR="006D4AA6" w:rsidRPr="00B97A54" w:rsidRDefault="006D4AA6" w:rsidP="006D4AA6">
      <w:pPr>
        <w:jc w:val="both"/>
      </w:pPr>
      <w:r w:rsidRPr="00B97A54">
        <w:t xml:space="preserve">Na přepravních trasách musí být udržován pořádek, bude zavedeno pravidelné uklízení, pokud to situace vyžádá i několikrát za den. </w:t>
      </w:r>
    </w:p>
    <w:p w14:paraId="2641789A" w14:textId="77777777" w:rsidR="006D4AA6" w:rsidRPr="00080874" w:rsidRDefault="006D4AA6" w:rsidP="006D4AA6">
      <w:pPr>
        <w:jc w:val="both"/>
        <w:rPr>
          <w:color w:val="FF0000"/>
        </w:rPr>
      </w:pPr>
    </w:p>
    <w:p w14:paraId="38BC6770" w14:textId="77777777" w:rsidR="006D4AA6" w:rsidRPr="00B97A54" w:rsidRDefault="006D4AA6" w:rsidP="006D4AA6">
      <w:pPr>
        <w:jc w:val="both"/>
      </w:pPr>
      <w:r w:rsidRPr="00B97A54">
        <w:t xml:space="preserve">Maximální přípustné hodnoty stanoví Nařízení vlády 502/2000 Sb. o ochraně zdraví před nepříznivými účinky hluku a vibrací, která rovněž stanoví povinnosti stavebních organizací. K zamezení nepříznivých účinků stavebních strojů s vibračními účinky na budovy v blízkosti stavby je možné tyto stroje použít pouze se souhlasem stavebního dozoru po předchozím posouzení statického stavu budov tak, aby nedocházelo k poškozování budov a bylo minimalizováno přenášení vibrací na pracovníky. </w:t>
      </w:r>
    </w:p>
    <w:p w14:paraId="2ED91612" w14:textId="77777777" w:rsidR="006D4AA6" w:rsidRPr="00B97A54" w:rsidRDefault="006D4AA6" w:rsidP="006D4AA6">
      <w:pPr>
        <w:jc w:val="both"/>
      </w:pPr>
      <w:r w:rsidRPr="00B97A54">
        <w:t>Ochrana proti hluku a vibracím je řešena pomocí:</w:t>
      </w:r>
    </w:p>
    <w:p w14:paraId="593076F8" w14:textId="77777777" w:rsidR="006D4AA6" w:rsidRPr="00B97A54" w:rsidRDefault="006D4AA6" w:rsidP="006D4AA6">
      <w:pPr>
        <w:jc w:val="both"/>
      </w:pPr>
      <w:r w:rsidRPr="00B97A54">
        <w:t>uplatňovat dostupná opatření ke snížení hlučnosti především stavebních strojů</w:t>
      </w:r>
    </w:p>
    <w:p w14:paraId="3350FE68" w14:textId="77777777" w:rsidR="006D4AA6" w:rsidRPr="00B97A54" w:rsidRDefault="006D4AA6" w:rsidP="006D4AA6">
      <w:pPr>
        <w:jc w:val="both"/>
      </w:pPr>
      <w:r w:rsidRPr="00B97A54">
        <w:t>nasazením vhodných strojů, pravidelnou technickou údržbou</w:t>
      </w:r>
    </w:p>
    <w:p w14:paraId="453CAE5A" w14:textId="77777777" w:rsidR="006D4AA6" w:rsidRPr="00B97A54" w:rsidRDefault="006D4AA6" w:rsidP="006D4AA6">
      <w:pPr>
        <w:jc w:val="both"/>
      </w:pPr>
      <w:r w:rsidRPr="00B97A54">
        <w:t>provozovat stroje alespoň ve vzdálenosti 30m od míst pobytu lidí</w:t>
      </w:r>
    </w:p>
    <w:p w14:paraId="43F992FA" w14:textId="77777777" w:rsidR="006D4AA6" w:rsidRPr="00B97A54" w:rsidRDefault="006D4AA6" w:rsidP="006D4AA6">
      <w:pPr>
        <w:jc w:val="both"/>
      </w:pPr>
      <w:r w:rsidRPr="00B97A54">
        <w:t>dodavatel musí prokázat, že hluk ze stavební činnosti nepřesáhne:</w:t>
      </w:r>
    </w:p>
    <w:p w14:paraId="58886A51" w14:textId="77777777" w:rsidR="006D4AA6" w:rsidRPr="00B97A54" w:rsidRDefault="006D4AA6" w:rsidP="006D4AA6">
      <w:pPr>
        <w:jc w:val="both"/>
      </w:pPr>
      <w:r w:rsidRPr="00B97A54">
        <w:t xml:space="preserve">v době od 7:00 do 21:00 hod </w:t>
      </w:r>
      <w:proofErr w:type="spellStart"/>
      <w:r w:rsidRPr="00B97A54">
        <w:t>Laeq</w:t>
      </w:r>
      <w:proofErr w:type="spellEnd"/>
      <w:r w:rsidRPr="00B97A54">
        <w:t xml:space="preserve"> = 50 dB + korekce 15 dB, </w:t>
      </w:r>
    </w:p>
    <w:p w14:paraId="04639C0B" w14:textId="77777777" w:rsidR="006D4AA6" w:rsidRPr="00B97A54" w:rsidRDefault="006D4AA6" w:rsidP="006D4AA6">
      <w:pPr>
        <w:jc w:val="both"/>
      </w:pPr>
      <w:r w:rsidRPr="00B97A54">
        <w:t xml:space="preserve">v době od 6:00 do 7:00 hod a od 21:00 do 22:00  </w:t>
      </w:r>
      <w:proofErr w:type="spellStart"/>
      <w:r w:rsidRPr="00B97A54">
        <w:t>Laeq</w:t>
      </w:r>
      <w:proofErr w:type="spellEnd"/>
      <w:r w:rsidRPr="00B97A54">
        <w:t xml:space="preserve"> = 55 dB</w:t>
      </w:r>
    </w:p>
    <w:p w14:paraId="7C65F3B6" w14:textId="77777777" w:rsidR="006D4AA6" w:rsidRPr="00B97A54" w:rsidRDefault="006D4AA6" w:rsidP="006D4AA6">
      <w:pPr>
        <w:jc w:val="both"/>
      </w:pPr>
      <w:r w:rsidRPr="00B97A54">
        <w:t xml:space="preserve">v době od 22:00 do 6:00 hod </w:t>
      </w:r>
      <w:proofErr w:type="spellStart"/>
      <w:r w:rsidRPr="00B97A54">
        <w:t>Laeq</w:t>
      </w:r>
      <w:proofErr w:type="spellEnd"/>
      <w:r w:rsidRPr="00B97A54">
        <w:t xml:space="preserve"> = 45 dB, </w:t>
      </w:r>
    </w:p>
    <w:p w14:paraId="6E438347" w14:textId="77777777" w:rsidR="006D4AA6" w:rsidRPr="00B97A54" w:rsidRDefault="006D4AA6" w:rsidP="006D4AA6">
      <w:pPr>
        <w:jc w:val="both"/>
      </w:pPr>
      <w:r w:rsidRPr="00B97A54">
        <w:t>ve vzdálenosti 2m před obytnými a ostatními chráněnými objekty.</w:t>
      </w:r>
    </w:p>
    <w:p w14:paraId="2F1025DE" w14:textId="77777777" w:rsidR="006D4AA6" w:rsidRPr="00B97A54" w:rsidRDefault="006D4AA6" w:rsidP="006D4AA6">
      <w:pPr>
        <w:jc w:val="both"/>
      </w:pPr>
      <w:r w:rsidRPr="00B97A54">
        <w:t>V případě, že organizací výstavby nelze dosáhnout limitních hodnot hladin hlučnosti ve vzdálenosti 2 m před fasádou obytných a ostatních chráněných objekt</w:t>
      </w:r>
      <w:r w:rsidR="008354D8" w:rsidRPr="00B97A54">
        <w:t>ů</w:t>
      </w:r>
      <w:r w:rsidRPr="00B97A54">
        <w:t xml:space="preserve">, musí dodavatel stavby navrhnout taková opatření (kryty z ocelových plechů, ev. z jiných materiálů umožňujících údržbu a přístup ke stroji), která zajistí, aby uvnitř sousedních objektů stavby hluk ze stavební činnosti nepřesáhl </w:t>
      </w:r>
      <w:proofErr w:type="spellStart"/>
      <w:r w:rsidRPr="00B97A54">
        <w:t>Laeq</w:t>
      </w:r>
      <w:proofErr w:type="spellEnd"/>
      <w:r w:rsidRPr="00B97A54">
        <w:t xml:space="preserve"> = 40 dB ve dne a 30 dB v noci.</w:t>
      </w:r>
    </w:p>
    <w:p w14:paraId="19897EDB" w14:textId="77777777" w:rsidR="006D4AA6" w:rsidRPr="000A6A1E" w:rsidRDefault="006D4AA6" w:rsidP="00FB7D1C">
      <w:pPr>
        <w:pStyle w:val="Nadpis4"/>
        <w:numPr>
          <w:ilvl w:val="3"/>
          <w:numId w:val="15"/>
        </w:numPr>
      </w:pPr>
      <w:r w:rsidRPr="000A6A1E">
        <w:t>Maximální dočasné a trvalé zábory pro staveniště</w:t>
      </w:r>
    </w:p>
    <w:p w14:paraId="4AD45CCB" w14:textId="230AB005" w:rsidR="006D4AA6" w:rsidRPr="000A6A1E" w:rsidRDefault="006D4AA6" w:rsidP="006D4AA6">
      <w:pPr>
        <w:jc w:val="both"/>
      </w:pPr>
      <w:r w:rsidRPr="000A6A1E">
        <w:t>Předpokládá se nutnost dočasných záborů přilehlých</w:t>
      </w:r>
      <w:r w:rsidR="00B97A54" w:rsidRPr="000A6A1E">
        <w:t xml:space="preserve"> pozemků v nezbytně nutné míře.</w:t>
      </w:r>
    </w:p>
    <w:p w14:paraId="4FF8AB4A" w14:textId="77777777" w:rsidR="006D4AA6" w:rsidRPr="000A6A1E" w:rsidRDefault="006D4AA6" w:rsidP="00FB7D1C">
      <w:pPr>
        <w:pStyle w:val="Nadpis4"/>
        <w:numPr>
          <w:ilvl w:val="3"/>
          <w:numId w:val="15"/>
        </w:numPr>
      </w:pPr>
      <w:r w:rsidRPr="000A6A1E">
        <w:t xml:space="preserve">Požadavky na bezbariérové </w:t>
      </w:r>
      <w:proofErr w:type="spellStart"/>
      <w:r w:rsidRPr="000A6A1E">
        <w:t>obchozí</w:t>
      </w:r>
      <w:proofErr w:type="spellEnd"/>
      <w:r w:rsidRPr="000A6A1E">
        <w:t xml:space="preserve"> trasy</w:t>
      </w:r>
    </w:p>
    <w:p w14:paraId="11D02408" w14:textId="77777777" w:rsidR="006D4AA6" w:rsidRPr="000A6A1E" w:rsidRDefault="006D4AA6" w:rsidP="006D4AA6">
      <w:pPr>
        <w:jc w:val="both"/>
      </w:pPr>
      <w:r w:rsidRPr="000A6A1E">
        <w:t>Nejsou požadovány, zůstanou zachovány stávající, nedojde k omezení.</w:t>
      </w:r>
    </w:p>
    <w:p w14:paraId="7902FAD4" w14:textId="77777777" w:rsidR="006D4AA6" w:rsidRPr="000A6A1E" w:rsidRDefault="006D4AA6" w:rsidP="00FB7D1C">
      <w:pPr>
        <w:pStyle w:val="Nadpis4"/>
        <w:numPr>
          <w:ilvl w:val="3"/>
          <w:numId w:val="15"/>
        </w:numPr>
      </w:pPr>
      <w:r w:rsidRPr="000A6A1E">
        <w:t>Maximální produkovaná množství a druhy odpadů a emisí při výstavbě, jejich likvidace,</w:t>
      </w:r>
    </w:p>
    <w:p w14:paraId="025D9280" w14:textId="10CAEDBA" w:rsidR="006D4AA6" w:rsidRPr="000A6A1E" w:rsidRDefault="006D4AA6" w:rsidP="006D4AA6">
      <w:pPr>
        <w:jc w:val="both"/>
      </w:pPr>
      <w:r w:rsidRPr="000A6A1E">
        <w:t>Odpad vzniklý stavební činností bude nepřetržitě odvážen na nejbližší skládku odpadů</w:t>
      </w:r>
      <w:r w:rsidR="0051279F" w:rsidRPr="000A6A1E">
        <w:t xml:space="preserve"> nebo recyklován</w:t>
      </w:r>
      <w:r w:rsidRPr="000A6A1E">
        <w:t xml:space="preserve">. Z pohledu na životní prostředí bude požadováno v souladu se zákonem č. </w:t>
      </w:r>
      <w:r w:rsidR="000A6A1E" w:rsidRPr="000A6A1E">
        <w:t>541/2020</w:t>
      </w:r>
      <w:r w:rsidRPr="000A6A1E">
        <w:t xml:space="preserve"> Sb., o odpadech</w:t>
      </w:r>
      <w:r w:rsidR="00A75FC2" w:rsidRPr="000A6A1E">
        <w:t xml:space="preserve"> ve znění pozdějších předpisů</w:t>
      </w:r>
      <w:r w:rsidRPr="000A6A1E">
        <w:t>, upřednostnit opětovné použití odpadů, které v rámci stavební činnosti vzniknou (např. stavební suť - inertní odpad, dřevo, barevné kovy) nebo zajistit nezávadnou likvidaci (zbytky izolačních hmot, prázdné obaly od barev, čistící bavlna apod.). Doklady o využití odpadů popřípadě nezávadné likvidaci odpadů vzniklých staveb</w:t>
      </w:r>
      <w:r w:rsidR="0009567D">
        <w:t>ní činností budou předloženy</w:t>
      </w:r>
      <w:r w:rsidRPr="000A6A1E">
        <w:t xml:space="preserve"> ke kolaudačnímu souhlasu a potvrzeny oprávněným příjemcem. </w:t>
      </w:r>
    </w:p>
    <w:p w14:paraId="5AC9F929" w14:textId="77777777" w:rsidR="006D4AA6" w:rsidRPr="00080874" w:rsidRDefault="006D4AA6" w:rsidP="006D4AA6">
      <w:pPr>
        <w:jc w:val="both"/>
        <w:rPr>
          <w:color w:val="FF0000"/>
        </w:rPr>
      </w:pPr>
    </w:p>
    <w:p w14:paraId="116890BC" w14:textId="77777777" w:rsidR="006D4AA6" w:rsidRPr="000A6A1E" w:rsidRDefault="006D4AA6" w:rsidP="006D4AA6">
      <w:pPr>
        <w:jc w:val="both"/>
      </w:pPr>
      <w:r w:rsidRPr="000A6A1E">
        <w:t>Povinnosti původce odpadu:</w:t>
      </w:r>
    </w:p>
    <w:p w14:paraId="738549EB" w14:textId="77777777" w:rsidR="006D4AA6" w:rsidRPr="000A6A1E" w:rsidRDefault="006D4AA6" w:rsidP="006D4AA6">
      <w:pPr>
        <w:jc w:val="both"/>
      </w:pPr>
      <w:r w:rsidRPr="000A6A1E">
        <w:t xml:space="preserve">V rámci výstavby stavebního objektu se předpokládá vznik určitého množství inertního odpadu, případně stavební suti. Tyto druhy odpadů je možné nabídnout k využití. Stavební suť je možné nabídnout firmám, které se zabývají recyklací stavebního odpadu. </w:t>
      </w:r>
    </w:p>
    <w:p w14:paraId="5B71C377" w14:textId="4A411967" w:rsidR="006D4AA6" w:rsidRPr="000A6A1E" w:rsidRDefault="006D4AA6" w:rsidP="006D4AA6">
      <w:pPr>
        <w:jc w:val="both"/>
      </w:pPr>
      <w:r w:rsidRPr="000A6A1E">
        <w:t xml:space="preserve">Nakládání s odpady původcem odpadu v souladu se zákonem č. </w:t>
      </w:r>
      <w:r w:rsidR="000A6A1E" w:rsidRPr="000A6A1E">
        <w:t>541/2020</w:t>
      </w:r>
      <w:r w:rsidR="00A75FC2" w:rsidRPr="000A6A1E">
        <w:t xml:space="preserve"> ve znění pozdějších předpisů</w:t>
      </w:r>
      <w:r w:rsidRPr="000A6A1E">
        <w:t>. Původce odpadu, podle § 2 odstavce 12 zákona, je povinen odpady zařazovat podle Katal</w:t>
      </w:r>
      <w:r w:rsidR="000A6A1E" w:rsidRPr="000A6A1E">
        <w:t xml:space="preserve">ogu odpadů (vyhláška č. </w:t>
      </w:r>
      <w:r w:rsidR="00390008">
        <w:t>8</w:t>
      </w:r>
      <w:r w:rsidR="000A6A1E" w:rsidRPr="000A6A1E">
        <w:t>/2021</w:t>
      </w:r>
      <w:r w:rsidRPr="000A6A1E">
        <w:t xml:space="preserve"> Sb.</w:t>
      </w:r>
      <w:r w:rsidR="00A75FC2" w:rsidRPr="000A6A1E">
        <w:t xml:space="preserve"> ve znění pozdějších předpisů</w:t>
      </w:r>
      <w:r w:rsidRPr="000A6A1E">
        <w:t xml:space="preserve">) a odpady, které nemůže sám využít trvale nabízet k využití jiné právnické nebo fyzické osobě. Nelze-li odpady využít, potom je nutné zajistit zneškodnění odpadů. Dále je podle §5 povinen odpad třídit a kontrolovat zda odpad nemá některou z nebezpečných vlastností. Původce odpadu je povinen vést evidenci o množství a způsobu nakládání s odpadem. </w:t>
      </w:r>
    </w:p>
    <w:p w14:paraId="36649941" w14:textId="77777777" w:rsidR="006D4AA6" w:rsidRPr="000A6A1E" w:rsidRDefault="006D4AA6" w:rsidP="006D4AA6">
      <w:pPr>
        <w:jc w:val="both"/>
      </w:pPr>
      <w:r w:rsidRPr="000A6A1E">
        <w:t>Způsob vedení evidence je stanoven § 20 zákona. Původce odpadu je zodpovědný za nakládání s odpady do doby, než jsou předány oprávněné osobě.</w:t>
      </w:r>
    </w:p>
    <w:p w14:paraId="4C58111A" w14:textId="77777777" w:rsidR="006D4AA6" w:rsidRPr="000A6A1E" w:rsidRDefault="006D4AA6" w:rsidP="006D4AA6">
      <w:pPr>
        <w:jc w:val="both"/>
      </w:pPr>
    </w:p>
    <w:p w14:paraId="6994FF04" w14:textId="77777777" w:rsidR="006D4AA6" w:rsidRPr="000A6A1E" w:rsidRDefault="006D4AA6" w:rsidP="006D4AA6">
      <w:pPr>
        <w:jc w:val="both"/>
      </w:pPr>
      <w:r w:rsidRPr="000A6A1E">
        <w:t>Přehled očekávaných druhů odpadů vznikajících při stavebních pracích:</w:t>
      </w:r>
    </w:p>
    <w:p w14:paraId="654C079F" w14:textId="143CD3A4" w:rsidR="006D4AA6" w:rsidRPr="000A6A1E" w:rsidRDefault="00A3508E" w:rsidP="006D4AA6">
      <w:pPr>
        <w:jc w:val="both"/>
      </w:pPr>
      <w:r w:rsidRPr="000A6A1E">
        <w:t xml:space="preserve"> Viz příloha množství odpadů</w:t>
      </w:r>
    </w:p>
    <w:p w14:paraId="5327C904" w14:textId="77777777" w:rsidR="005B1772" w:rsidRPr="00080874" w:rsidRDefault="005B1772" w:rsidP="00EA4A0C">
      <w:pPr>
        <w:ind w:left="0" w:firstLine="0"/>
        <w:jc w:val="both"/>
        <w:rPr>
          <w:color w:val="FF0000"/>
        </w:rPr>
      </w:pPr>
    </w:p>
    <w:p w14:paraId="4C40414D" w14:textId="77777777" w:rsidR="006D4AA6" w:rsidRPr="000A6A1E" w:rsidRDefault="006D4AA6" w:rsidP="006D4AA6">
      <w:pPr>
        <w:jc w:val="both"/>
      </w:pPr>
      <w:r w:rsidRPr="000A6A1E">
        <w:t>Očekávané emise:</w:t>
      </w:r>
    </w:p>
    <w:p w14:paraId="58160C93" w14:textId="77777777" w:rsidR="006D4AA6" w:rsidRPr="000A6A1E" w:rsidRDefault="006D4AA6" w:rsidP="006D4AA6">
      <w:pPr>
        <w:jc w:val="both"/>
      </w:pPr>
      <w:r w:rsidRPr="000A6A1E">
        <w:t>V průběhu stavebních prací dojde na staveništi k dočasnému nárůstu provozu stavebních mechanismů. Na staveništi a přilehlých komunikací dojde k dočasnému nárůstu provozu nákladních automobilů přepravujících stavební materiály a stavební odpad z demolic. Hlavní dopady budou v oblasti emisí prachu a emisí z dopravy.</w:t>
      </w:r>
    </w:p>
    <w:p w14:paraId="60ED48EE" w14:textId="77777777" w:rsidR="006D4AA6" w:rsidRPr="000A6A1E" w:rsidRDefault="006D4AA6" w:rsidP="006D4AA6">
      <w:pPr>
        <w:jc w:val="both"/>
      </w:pPr>
      <w:r w:rsidRPr="000A6A1E">
        <w:lastRenderedPageBreak/>
        <w:t>V průběhu provádění stavebních prací je zhotovitel povinen provádět opatření ke snížení prašnosti, u veřejných komunikací pak provádět jejich pravidelné čištění v případě, že je po nich veden stavební provoz. Tuto povinnost zpravidla stanoví zhotoviteli stavební úřad.</w:t>
      </w:r>
    </w:p>
    <w:p w14:paraId="0A13B106" w14:textId="77777777" w:rsidR="006D4AA6" w:rsidRPr="000A6A1E" w:rsidRDefault="006D4AA6" w:rsidP="006D4AA6">
      <w:pPr>
        <w:jc w:val="both"/>
      </w:pPr>
      <w:r w:rsidRPr="000A6A1E">
        <w:t>Při odstraňování stavby by mohlo v důsledku technické závady dojít k úniku paliva nebo mazacích olejů ze stavebních strojů na terén. Pokud by k takovéto události došlo, byla by řešena jako havárie a znečištění by bylo neprodleně odstraněno a zlikvidováno v rámci odpovídajících předpisů a nařízení.</w:t>
      </w:r>
    </w:p>
    <w:p w14:paraId="307AEF80" w14:textId="77777777" w:rsidR="006D4AA6" w:rsidRPr="000A6A1E" w:rsidRDefault="006D4AA6" w:rsidP="00FB7D1C">
      <w:pPr>
        <w:pStyle w:val="Nadpis4"/>
        <w:numPr>
          <w:ilvl w:val="3"/>
          <w:numId w:val="15"/>
        </w:numPr>
      </w:pPr>
      <w:r w:rsidRPr="000A6A1E">
        <w:t>Bilance zemních prací, požadavky na přísun nebo deponie zemin</w:t>
      </w:r>
    </w:p>
    <w:p w14:paraId="7742BD71" w14:textId="3CFE44C8" w:rsidR="006D4AA6" w:rsidRPr="000A6A1E" w:rsidRDefault="00385F18" w:rsidP="006D4AA6">
      <w:pPr>
        <w:jc w:val="both"/>
      </w:pPr>
      <w:r>
        <w:t>Neřeší se – rekonstrukce vnitřních částí objektu</w:t>
      </w:r>
    </w:p>
    <w:p w14:paraId="566A7DE1" w14:textId="77777777" w:rsidR="006D4AA6" w:rsidRPr="000A6A1E" w:rsidRDefault="006D4AA6" w:rsidP="00FB7D1C">
      <w:pPr>
        <w:pStyle w:val="Nadpis4"/>
        <w:numPr>
          <w:ilvl w:val="3"/>
          <w:numId w:val="15"/>
        </w:numPr>
      </w:pPr>
      <w:r w:rsidRPr="000A6A1E">
        <w:t>Ochrana životního prostředí při výstavbě</w:t>
      </w:r>
    </w:p>
    <w:p w14:paraId="4E6BF4E2" w14:textId="77777777" w:rsidR="006D4AA6" w:rsidRPr="000A6A1E" w:rsidRDefault="006D4AA6" w:rsidP="006D4AA6">
      <w:pPr>
        <w:jc w:val="both"/>
      </w:pPr>
      <w:r w:rsidRPr="000A6A1E">
        <w:t>Stavební práce budou probíhat maximálně v době od 7 do 21 hodin. Stavební firma a investor zajistí čistotu komunikací v okolí stavby. Zázemí pracovníkům zajistí stavební buňky (šatna a denní místnost) a chemické záchody.</w:t>
      </w:r>
    </w:p>
    <w:p w14:paraId="1E9E5B45" w14:textId="004B53CE" w:rsidR="006D4AA6" w:rsidRPr="000A6A1E" w:rsidRDefault="006D4AA6" w:rsidP="006D4AA6">
      <w:pPr>
        <w:jc w:val="both"/>
      </w:pPr>
      <w:r w:rsidRPr="000A6A1E">
        <w:t>Odpad ze stavby bude tříděn a likvidován dle platných předpisů a dle Zákona o odpad</w:t>
      </w:r>
      <w:r w:rsidR="000A6A1E" w:rsidRPr="000A6A1E">
        <w:t>ech v souladu s §14 zák.541/2020</w:t>
      </w:r>
      <w:r w:rsidRPr="000A6A1E">
        <w:t>Sb</w:t>
      </w:r>
      <w:r w:rsidR="00630377">
        <w:t xml:space="preserve"> ve znění pozdějších předpisů</w:t>
      </w:r>
      <w:r w:rsidRPr="000A6A1E">
        <w:t>.</w:t>
      </w:r>
    </w:p>
    <w:p w14:paraId="1D0D7D7C" w14:textId="77777777" w:rsidR="006D4AA6" w:rsidRPr="000A6A1E" w:rsidRDefault="006D4AA6" w:rsidP="006D4AA6">
      <w:pPr>
        <w:jc w:val="both"/>
      </w:pPr>
      <w:r w:rsidRPr="000A6A1E">
        <w:t>Budou provedena opatření proti hluku, prašnosti (zejména při bouracích pracích a manipulací se sutí) a k zamezení vynášení nečistot z místa stavby. Oplocení staveniště budou kryta ochrannými sítěmi, aby nedocházelo k rozptylu materiálu ze staveniště.</w:t>
      </w:r>
    </w:p>
    <w:p w14:paraId="2993C322" w14:textId="77777777" w:rsidR="006D4AA6" w:rsidRPr="000A6A1E" w:rsidRDefault="006D4AA6" w:rsidP="006D4AA6">
      <w:pPr>
        <w:jc w:val="both"/>
      </w:pPr>
      <w:r w:rsidRPr="000A6A1E">
        <w:t>Budou dodržovány navržené přepravní trasy.</w:t>
      </w:r>
    </w:p>
    <w:p w14:paraId="24B1B4F6" w14:textId="77777777" w:rsidR="006D4AA6" w:rsidRPr="000A6A1E" w:rsidRDefault="006D4AA6" w:rsidP="006D4AA6">
      <w:pPr>
        <w:jc w:val="both"/>
      </w:pPr>
      <w:r w:rsidRPr="000A6A1E">
        <w:t>Jakékoli změny vůči návrhu ZOV a stanoveným podmínkám v rozhodnutí o povolení stavby je vybraný dodavatel povinen předjednat a projednat s příslušnými orgány.</w:t>
      </w:r>
    </w:p>
    <w:p w14:paraId="50781164" w14:textId="77777777" w:rsidR="006D4AA6" w:rsidRPr="000A6A1E" w:rsidRDefault="006D4AA6" w:rsidP="00FB7D1C">
      <w:pPr>
        <w:pStyle w:val="Nadpis4"/>
        <w:numPr>
          <w:ilvl w:val="3"/>
          <w:numId w:val="15"/>
        </w:numPr>
      </w:pPr>
      <w:r w:rsidRPr="000A6A1E">
        <w:t>Zásady bezpečnosti a ochrany zdraví při práci na staveništi</w:t>
      </w:r>
    </w:p>
    <w:p w14:paraId="294002DF" w14:textId="77777777" w:rsidR="006D4AA6" w:rsidRPr="000A6A1E" w:rsidRDefault="006D4AA6" w:rsidP="006D4AA6">
      <w:pPr>
        <w:jc w:val="both"/>
      </w:pPr>
      <w:r w:rsidRPr="000A6A1E">
        <w:t xml:space="preserve">Při práci na staveništi je třeba dodržovat základní pravidla BOZP. Zvláště pak budou respektovány následující zákony, vyhlášky a nařízení: </w:t>
      </w:r>
      <w:r w:rsidRPr="000A6A1E">
        <w:tab/>
      </w:r>
    </w:p>
    <w:p w14:paraId="17BADAD0" w14:textId="77777777" w:rsidR="006D4AA6" w:rsidRPr="000A6A1E" w:rsidRDefault="006D4AA6" w:rsidP="006D4AA6">
      <w:pPr>
        <w:jc w:val="both"/>
      </w:pPr>
      <w:r w:rsidRPr="000A6A1E">
        <w:t>Zák. č. 262/2006 Sb., Zákoník práce, ve znění pozdějších změn,</w:t>
      </w:r>
      <w:r w:rsidRPr="000A6A1E">
        <w:tab/>
      </w:r>
      <w:r w:rsidRPr="000A6A1E">
        <w:tab/>
        <w:t xml:space="preserve">            </w:t>
      </w:r>
      <w:r w:rsidRPr="000A6A1E">
        <w:tab/>
        <w:t xml:space="preserve">   </w:t>
      </w:r>
    </w:p>
    <w:p w14:paraId="76692112" w14:textId="77777777" w:rsidR="006D4AA6" w:rsidRPr="000A6A1E" w:rsidRDefault="006D4AA6" w:rsidP="006D4AA6">
      <w:pPr>
        <w:jc w:val="both"/>
      </w:pPr>
      <w:r w:rsidRPr="000A6A1E">
        <w:t>Zák. č. 309/2006 Sb. o zajištění dalších podmínek bezpečnosti a ochrany zdraví při práci, ve znění pozdějších změn,</w:t>
      </w:r>
    </w:p>
    <w:p w14:paraId="3A26A2A1" w14:textId="77777777" w:rsidR="006D4AA6" w:rsidRPr="000A6A1E" w:rsidRDefault="006D4AA6" w:rsidP="006D4AA6">
      <w:pPr>
        <w:jc w:val="both"/>
      </w:pPr>
      <w:r w:rsidRPr="000A6A1E">
        <w:t>Zák. č. 183/2006 Sb., Stavební zákon, ve znění pozdějších změn a zákonů,</w:t>
      </w:r>
    </w:p>
    <w:p w14:paraId="7739D453" w14:textId="77777777" w:rsidR="006D4AA6" w:rsidRPr="000A6A1E" w:rsidRDefault="006D4AA6" w:rsidP="006D4AA6">
      <w:pPr>
        <w:jc w:val="both"/>
      </w:pPr>
      <w:proofErr w:type="spellStart"/>
      <w:r w:rsidRPr="000A6A1E">
        <w:t>Nař</w:t>
      </w:r>
      <w:proofErr w:type="spellEnd"/>
      <w:r w:rsidRPr="000A6A1E">
        <w:t>. Vlády č. 591/2006 Sb. o bližších minimálních požadavcích na BOZP na staveništích,</w:t>
      </w:r>
    </w:p>
    <w:p w14:paraId="00936C31" w14:textId="77777777" w:rsidR="006D4AA6" w:rsidRPr="000A6A1E" w:rsidRDefault="006D4AA6" w:rsidP="006D4AA6">
      <w:pPr>
        <w:jc w:val="both"/>
      </w:pPr>
      <w:proofErr w:type="spellStart"/>
      <w:r w:rsidRPr="000A6A1E">
        <w:t>Nař</w:t>
      </w:r>
      <w:proofErr w:type="spellEnd"/>
      <w:r w:rsidRPr="000A6A1E">
        <w:t>. Vlády č. 362/2005 Sb. o bližších požadavcích na BOZP na pracovištích s nebezpečím pádu z výšky nebo do hloubky,</w:t>
      </w:r>
    </w:p>
    <w:p w14:paraId="32AA46FA" w14:textId="77777777" w:rsidR="006D4AA6" w:rsidRPr="000A6A1E" w:rsidRDefault="006D4AA6" w:rsidP="006D4AA6">
      <w:pPr>
        <w:jc w:val="both"/>
      </w:pPr>
      <w:proofErr w:type="spellStart"/>
      <w:r w:rsidRPr="000A6A1E">
        <w:t>Nař</w:t>
      </w:r>
      <w:proofErr w:type="spellEnd"/>
      <w:r w:rsidRPr="000A6A1E">
        <w:t>. Vlády č. 163/2002 Sb. technické požadavky na vybrané stavební výrobky,</w:t>
      </w:r>
    </w:p>
    <w:p w14:paraId="4971C0FC" w14:textId="77777777" w:rsidR="006D4AA6" w:rsidRPr="000A6A1E" w:rsidRDefault="006D4AA6" w:rsidP="006D4AA6">
      <w:pPr>
        <w:jc w:val="both"/>
      </w:pPr>
      <w:proofErr w:type="spellStart"/>
      <w:r w:rsidRPr="000A6A1E">
        <w:t>Zák.č</w:t>
      </w:r>
      <w:proofErr w:type="spellEnd"/>
      <w:r w:rsidRPr="000A6A1E">
        <w:t>. 361/2000 Sb. o provozu na pozemních komunikacích, ve znění pozdějších změn,</w:t>
      </w:r>
    </w:p>
    <w:p w14:paraId="2C05528F" w14:textId="72044DD2" w:rsidR="006D4AA6" w:rsidRPr="000A6A1E" w:rsidRDefault="000A6A1E" w:rsidP="006D4AA6">
      <w:pPr>
        <w:jc w:val="both"/>
      </w:pPr>
      <w:r>
        <w:t>Zák. č. 541/2020</w:t>
      </w:r>
      <w:r w:rsidR="006D4AA6" w:rsidRPr="000A6A1E">
        <w:t xml:space="preserve"> Sb. o odpadech, ve znění pozdějších změn, (zejm. manipulace se zdraví škodlivými látkami),</w:t>
      </w:r>
    </w:p>
    <w:p w14:paraId="633D135C" w14:textId="77777777" w:rsidR="006D4AA6" w:rsidRPr="000A6A1E" w:rsidRDefault="006D4AA6" w:rsidP="006D4AA6">
      <w:pPr>
        <w:jc w:val="both"/>
      </w:pPr>
      <w:r w:rsidRPr="000A6A1E">
        <w:t>Elektrotechnické předpisy, a další platné ČSN.</w:t>
      </w:r>
    </w:p>
    <w:p w14:paraId="391CA157" w14:textId="77777777" w:rsidR="006D4AA6" w:rsidRPr="00080874" w:rsidRDefault="006D4AA6" w:rsidP="006D4AA6">
      <w:pPr>
        <w:jc w:val="both"/>
        <w:rPr>
          <w:color w:val="FF0000"/>
        </w:rPr>
      </w:pPr>
    </w:p>
    <w:p w14:paraId="1A66562F" w14:textId="77777777" w:rsidR="006D4AA6" w:rsidRPr="000A6A1E" w:rsidRDefault="006D4AA6" w:rsidP="006D4AA6">
      <w:pPr>
        <w:jc w:val="both"/>
        <w:rPr>
          <w:b/>
          <w:i/>
        </w:rPr>
      </w:pPr>
      <w:r w:rsidRPr="000A6A1E">
        <w:rPr>
          <w:b/>
          <w:i/>
        </w:rPr>
        <w:t>Posouzení potřeby koordinátora BOZP:</w:t>
      </w:r>
    </w:p>
    <w:p w14:paraId="6304F8CD" w14:textId="77777777" w:rsidR="006D4AA6" w:rsidRPr="000A6A1E" w:rsidRDefault="006D4AA6" w:rsidP="006D4AA6">
      <w:pPr>
        <w:jc w:val="both"/>
      </w:pPr>
      <w:r w:rsidRPr="000A6A1E">
        <w:t xml:space="preserve">V případech, kdy při realizaci stavby celková předpokládaná doba trvání prací a činností je delší než 30 pracovních dnů, ve kterých budou vykonávány </w:t>
      </w:r>
      <w:r w:rsidR="00B200D5" w:rsidRPr="000A6A1E">
        <w:t>práce a činnosti a bude na nichž</w:t>
      </w:r>
      <w:r w:rsidRPr="000A6A1E">
        <w:t xml:space="preserve"> pracovat  současně více než 20 fyzických osob po dobu delší než 1 pracovní den, nebo celkový  plánovaný  objem  prací  a  činností  během realizace díla přesáhne 500 pracovních dnů v přepočtu na jednu fyzickou osobu, je zadavatel  stavby  povinen doručit oznámení o zahájení prací, oblastnímu inspektorátu práce  příslušnému  podle místa staveniště nejpozději do 8 dnů před předáním staveniště zhotoviteli.</w:t>
      </w:r>
    </w:p>
    <w:p w14:paraId="50C9C55C" w14:textId="1C194FB0" w:rsidR="006D4AA6" w:rsidRPr="000A6A1E" w:rsidRDefault="006D4AA6" w:rsidP="006D4AA6">
      <w:pPr>
        <w:jc w:val="both"/>
      </w:pPr>
      <w:r w:rsidRPr="000A6A1E">
        <w:t xml:space="preserve">Projektant předpokládá (sloučené provádění bouracích prací a následné výstavby nového pavilonu) dobu výstavby na </w:t>
      </w:r>
      <w:r w:rsidR="007D3EA5">
        <w:t>9</w:t>
      </w:r>
      <w:r w:rsidRPr="000A6A1E">
        <w:t xml:space="preserve">0 dnů s průměrným obsazením 5 fyzických osob v jeden pracovní den. Přepočtem na jednu fyzickou osobu to dělá přibližně </w:t>
      </w:r>
      <w:r w:rsidR="007D3EA5">
        <w:t>45</w:t>
      </w:r>
      <w:r w:rsidRPr="000A6A1E">
        <w:t>0 pracovních dnů. Zadavatel stavby je povinen určit koordinátora bezpečnosti jak pro přípravnou fázi, tak pro fázi realizace stavby.</w:t>
      </w:r>
    </w:p>
    <w:p w14:paraId="67A5420C" w14:textId="77777777" w:rsidR="006D4AA6" w:rsidRPr="00080874" w:rsidRDefault="006D4AA6" w:rsidP="006D4AA6">
      <w:pPr>
        <w:jc w:val="both"/>
        <w:rPr>
          <w:color w:val="FF0000"/>
        </w:rPr>
      </w:pPr>
    </w:p>
    <w:p w14:paraId="49E3A837" w14:textId="77777777" w:rsidR="006D4AA6" w:rsidRPr="000A6A1E" w:rsidRDefault="006D4AA6" w:rsidP="006D4AA6">
      <w:pPr>
        <w:jc w:val="both"/>
        <w:rPr>
          <w:b/>
          <w:i/>
        </w:rPr>
      </w:pPr>
      <w:r w:rsidRPr="000A6A1E">
        <w:rPr>
          <w:b/>
          <w:i/>
        </w:rPr>
        <w:t>Zásady BOZP:</w:t>
      </w:r>
    </w:p>
    <w:p w14:paraId="3DB9285D" w14:textId="77777777" w:rsidR="006D4AA6" w:rsidRPr="000A6A1E" w:rsidRDefault="006D4AA6" w:rsidP="006D4AA6">
      <w:pPr>
        <w:jc w:val="both"/>
      </w:pPr>
      <w:r w:rsidRPr="000A6A1E">
        <w:t>Základní povinnosti zhotovitelů stavebních prací:</w:t>
      </w:r>
    </w:p>
    <w:p w14:paraId="034E3E39" w14:textId="77777777" w:rsidR="006D4AA6" w:rsidRPr="000A6A1E" w:rsidRDefault="006D4AA6" w:rsidP="006D4AA6">
      <w:pPr>
        <w:jc w:val="both"/>
      </w:pPr>
      <w:r w:rsidRPr="000A6A1E">
        <w:t>• zajistit, aby zaměstnanci měli příslušnou zdravotní a odbornou způsobilost, a udělit jim pokyny k činnostem, které mají provádět;</w:t>
      </w:r>
    </w:p>
    <w:p w14:paraId="6BB5BA4A" w14:textId="77777777" w:rsidR="006D4AA6" w:rsidRPr="000A6A1E" w:rsidRDefault="006D4AA6" w:rsidP="006D4AA6">
      <w:pPr>
        <w:jc w:val="both"/>
      </w:pPr>
      <w:r w:rsidRPr="000A6A1E">
        <w:t>• podle ohrožení, které pro pracovníka vyplývá z prováděných prací, popř. rizika pracoviště, musí být zaměstnanci vybaveni příslušnými osobními ochrannými pracovními prostředky a dále vhodnými pracovními pomůckami a prostředky;</w:t>
      </w:r>
    </w:p>
    <w:p w14:paraId="35B8A1D2" w14:textId="77777777" w:rsidR="006D4AA6" w:rsidRPr="000A6A1E" w:rsidRDefault="006D4AA6" w:rsidP="006D4AA6">
      <w:pPr>
        <w:jc w:val="both"/>
      </w:pPr>
      <w:r w:rsidRPr="000A6A1E">
        <w:t>• zajistit, aby činnosti zaměstnavatele a práce jeho zaměstnanců byly organizovány, koordinovány a prováděny tak, aby současně byli chráněni také zaměstnanci dalšího zaměstnavatele.</w:t>
      </w:r>
    </w:p>
    <w:p w14:paraId="0724C64A" w14:textId="77777777" w:rsidR="006D4AA6" w:rsidRPr="00080874" w:rsidRDefault="006D4AA6" w:rsidP="006D4AA6">
      <w:pPr>
        <w:jc w:val="both"/>
        <w:rPr>
          <w:color w:val="FF0000"/>
        </w:rPr>
      </w:pPr>
    </w:p>
    <w:p w14:paraId="28D7C5EC" w14:textId="77777777" w:rsidR="006D4AA6" w:rsidRPr="000A6A1E" w:rsidRDefault="006D4AA6" w:rsidP="006D4AA6">
      <w:pPr>
        <w:jc w:val="both"/>
        <w:rPr>
          <w:b/>
          <w:i/>
        </w:rPr>
      </w:pPr>
      <w:r w:rsidRPr="000A6A1E">
        <w:rPr>
          <w:b/>
          <w:i/>
        </w:rPr>
        <w:t>Pracoviště s nebezpečím pádu z výšky nebo do hloubky:</w:t>
      </w:r>
    </w:p>
    <w:p w14:paraId="78D0BBAF" w14:textId="77777777" w:rsidR="006D4AA6" w:rsidRPr="000A6A1E" w:rsidRDefault="006D4AA6" w:rsidP="006D4AA6">
      <w:pPr>
        <w:jc w:val="both"/>
      </w:pPr>
      <w:r w:rsidRPr="000A6A1E">
        <w:t>Zaměstnavatel přijímá technická a organi</w:t>
      </w:r>
      <w:r w:rsidR="00A94838" w:rsidRPr="000A6A1E">
        <w:t xml:space="preserve">zační opatření k zabránění pádu </w:t>
      </w:r>
      <w:r w:rsidRPr="000A6A1E">
        <w:t>zaměstnanců z výšky nebo do hloubky, propadnutí nebo sklouznutí nebo k jejich bezpečnému zachycení.</w:t>
      </w:r>
    </w:p>
    <w:p w14:paraId="7ABD1751" w14:textId="77777777" w:rsidR="006D4AA6" w:rsidRPr="000A6A1E" w:rsidRDefault="006D4AA6" w:rsidP="006D4AA6">
      <w:pPr>
        <w:jc w:val="both"/>
      </w:pPr>
      <w:r w:rsidRPr="000A6A1E">
        <w:t xml:space="preserve">Ochrana proti pádu, propadnutí nebo sklouznutí je dostatečná, pokud je provedena kolektivní ochranou (upřednostňuje se) nebo prostředky osobní ochrany. </w:t>
      </w:r>
    </w:p>
    <w:p w14:paraId="43346A3F" w14:textId="77777777" w:rsidR="006D4AA6" w:rsidRPr="000A6A1E" w:rsidRDefault="006D4AA6" w:rsidP="006D4AA6">
      <w:pPr>
        <w:jc w:val="both"/>
      </w:pPr>
      <w:r w:rsidRPr="000A6A1E">
        <w:t>Zajištění pracovníka musí být provedeno na všech pracovištích a komunikacích nad vodou nebo jinými nebezpečnými látkami, a to nezávisle na výšce. Od výšky 1,5 m musí být zajištěna proti pádu osob všechna pracoviště a komunikace. Ochrana pracovníků pod stanovenou hranicí 1,5 m je zaměstnavatelem řešena dle charakteru a rizika dané práce.</w:t>
      </w:r>
    </w:p>
    <w:p w14:paraId="4CDCDB69" w14:textId="77777777" w:rsidR="006D4AA6" w:rsidRPr="000A6A1E" w:rsidRDefault="006D4AA6" w:rsidP="006D4AA6">
      <w:pPr>
        <w:jc w:val="both"/>
      </w:pPr>
      <w:r w:rsidRPr="000A6A1E">
        <w:lastRenderedPageBreak/>
        <w:t>V případě, že není možno použít kolektivní zajištění, musí se použít zajištění</w:t>
      </w:r>
    </w:p>
    <w:p w14:paraId="4FDA33E5" w14:textId="77777777" w:rsidR="006D4AA6" w:rsidRPr="000A6A1E" w:rsidRDefault="006D4AA6" w:rsidP="006D4AA6">
      <w:pPr>
        <w:jc w:val="both"/>
      </w:pPr>
      <w:r w:rsidRPr="000A6A1E">
        <w:t>prostředky osobní ochrany, kterými jsou:</w:t>
      </w:r>
    </w:p>
    <w:p w14:paraId="0105AF7D" w14:textId="77777777" w:rsidR="006D4AA6" w:rsidRPr="000A6A1E" w:rsidRDefault="006D4AA6" w:rsidP="006D4AA6">
      <w:pPr>
        <w:jc w:val="both"/>
      </w:pPr>
      <w:r w:rsidRPr="000A6A1E">
        <w:t>• osobní ochranné pracovní prostředky proti pádům z výšky (systémy zachycení pádu).</w:t>
      </w:r>
    </w:p>
    <w:p w14:paraId="5229F2F9" w14:textId="77777777" w:rsidR="006D4AA6" w:rsidRPr="000A6A1E" w:rsidRDefault="006D4AA6" w:rsidP="006D4AA6">
      <w:pPr>
        <w:jc w:val="both"/>
      </w:pPr>
      <w:r w:rsidRPr="000A6A1E">
        <w:t>• osobní ochranné pracovní prostředky pro pracovní polohování a prevenci proti pádům z výšky (pracovní</w:t>
      </w:r>
    </w:p>
    <w:p w14:paraId="2E5B2CE0" w14:textId="77777777" w:rsidR="006D4AA6" w:rsidRPr="000A6A1E" w:rsidRDefault="006D4AA6" w:rsidP="006D4AA6">
      <w:pPr>
        <w:jc w:val="both"/>
      </w:pPr>
      <w:r w:rsidRPr="000A6A1E">
        <w:t>polohovací systémy).</w:t>
      </w:r>
    </w:p>
    <w:p w14:paraId="7AD55A53" w14:textId="77777777" w:rsidR="006D4AA6" w:rsidRPr="000A6A1E" w:rsidRDefault="006D4AA6" w:rsidP="006D4AA6">
      <w:pPr>
        <w:jc w:val="both"/>
      </w:pPr>
      <w:r w:rsidRPr="000A6A1E">
        <w:t>Práce ve výškách v prostorech nechráněných proti povětrnostním vlivům musí být přerušeny při bouři, silném větru, sněžení, tvoření námrazy, při větru o rychlosti nad 8 m/s při práci na zavěšených pomocných konstrukcích a při použití osobního zajištění, v ostatních případech při rychlosti větru nad 10,7 m/s, dále při dohlednosti</w:t>
      </w:r>
    </w:p>
    <w:p w14:paraId="65F710E5" w14:textId="77777777" w:rsidR="006D4AA6" w:rsidRPr="000A6A1E" w:rsidRDefault="006D4AA6" w:rsidP="006D4AA6">
      <w:pPr>
        <w:jc w:val="both"/>
      </w:pPr>
      <w:r w:rsidRPr="000A6A1E">
        <w:t>menší než 30 m a teplotě nižší než –10 °C.</w:t>
      </w:r>
    </w:p>
    <w:p w14:paraId="52500D03" w14:textId="77777777" w:rsidR="006D4AA6" w:rsidRPr="000A6A1E" w:rsidRDefault="006D4AA6" w:rsidP="006D4AA6">
      <w:pPr>
        <w:jc w:val="both"/>
      </w:pPr>
    </w:p>
    <w:p w14:paraId="6410148A" w14:textId="77777777" w:rsidR="006D4AA6" w:rsidRPr="000A6A1E" w:rsidRDefault="006D4AA6" w:rsidP="006D4AA6">
      <w:pPr>
        <w:jc w:val="both"/>
        <w:rPr>
          <w:b/>
          <w:i/>
        </w:rPr>
      </w:pPr>
      <w:r w:rsidRPr="000A6A1E">
        <w:rPr>
          <w:b/>
          <w:i/>
        </w:rPr>
        <w:t>Montážní práce:</w:t>
      </w:r>
    </w:p>
    <w:p w14:paraId="57F0D3EA" w14:textId="77777777" w:rsidR="006D4AA6" w:rsidRPr="000A6A1E" w:rsidRDefault="006D4AA6" w:rsidP="006D4AA6">
      <w:pPr>
        <w:jc w:val="both"/>
      </w:pPr>
      <w:r w:rsidRPr="000A6A1E">
        <w:t>Zhotovitel montážních prací (především skeletových konstrukcí) musí mít zpracován technologický postup jím montovaných konstrukcí, ve kterém bude obsažen časový sled montážních záběrů, pohyb mechanizačních prostředků, zásadní řešení přístupu pracovníků ke stykovým uzlům včetně jejich zajištění proti pádu.</w:t>
      </w:r>
    </w:p>
    <w:p w14:paraId="4CFE936B" w14:textId="77777777" w:rsidR="006D4AA6" w:rsidRPr="000A6A1E" w:rsidRDefault="006D4AA6" w:rsidP="006D4AA6">
      <w:pPr>
        <w:jc w:val="both"/>
      </w:pPr>
      <w:r w:rsidRPr="000A6A1E">
        <w:t>Montážní pracoviště musí být odevzdáno tak, aby montážní práce probíhaly v souladu s předpisy o bezpečnosti práce a bez ohrožení pracovníků a montovaných konstrukcí.</w:t>
      </w:r>
    </w:p>
    <w:p w14:paraId="5D6A60C9" w14:textId="77777777" w:rsidR="006D4AA6" w:rsidRPr="000A6A1E" w:rsidRDefault="006D4AA6" w:rsidP="006D4AA6">
      <w:pPr>
        <w:jc w:val="both"/>
      </w:pPr>
      <w:r w:rsidRPr="000A6A1E">
        <w:t>• Montáž je nutno provádět z dostatečně únosných konstrukcí, dílců nebo prvků, které jsou stabilní a zajištěné proti posunutí.</w:t>
      </w:r>
    </w:p>
    <w:p w14:paraId="550FF4F5" w14:textId="77777777" w:rsidR="006D4AA6" w:rsidRPr="000A6A1E" w:rsidRDefault="006D4AA6" w:rsidP="006D4AA6">
      <w:pPr>
        <w:jc w:val="both"/>
      </w:pPr>
      <w:r w:rsidRPr="000A6A1E">
        <w:t>• Montážní a bezpečnostní přípravky a vázací prostředky musí být před a v průběhu montáže kontrolovány, po použití očištěny, řádně uloženy a konzervovány.</w:t>
      </w:r>
    </w:p>
    <w:p w14:paraId="60353118" w14:textId="77777777" w:rsidR="006D4AA6" w:rsidRPr="000A6A1E" w:rsidRDefault="006D4AA6" w:rsidP="006D4AA6">
      <w:pPr>
        <w:jc w:val="both"/>
      </w:pPr>
      <w:r w:rsidRPr="000A6A1E">
        <w:t>• Pracovníci, kteří jsou pověřeni vázáním a zavěšováním břemen, musí mít kvalifikaci vazače.</w:t>
      </w:r>
    </w:p>
    <w:p w14:paraId="73A95A9B" w14:textId="77777777" w:rsidR="006D4AA6" w:rsidRPr="000A6A1E" w:rsidRDefault="006D4AA6" w:rsidP="006D4AA6">
      <w:pPr>
        <w:jc w:val="both"/>
      </w:pPr>
      <w:r w:rsidRPr="000A6A1E">
        <w:t>• Před vlastním zdvihem břemene musí být prověřena bezpečnost zavěšení břemene nadzvednutím a kontrolou způsobu zavěšení břemene a závěsných prostředků.</w:t>
      </w:r>
    </w:p>
    <w:p w14:paraId="4305D3EF" w14:textId="77777777" w:rsidR="006D4AA6" w:rsidRPr="000A6A1E" w:rsidRDefault="006D4AA6" w:rsidP="006D4AA6">
      <w:pPr>
        <w:jc w:val="both"/>
      </w:pPr>
      <w:r w:rsidRPr="000A6A1E">
        <w:t xml:space="preserve">• Je zakázáno zvedat břemena zasypaná, upevněná nebo přimrzlá vytahováním a odtrhováním, pokud není zařízení vybaveno </w:t>
      </w:r>
      <w:proofErr w:type="spellStart"/>
      <w:r w:rsidRPr="000A6A1E">
        <w:t>přetěžovací</w:t>
      </w:r>
      <w:proofErr w:type="spellEnd"/>
      <w:r w:rsidRPr="000A6A1E">
        <w:t xml:space="preserve"> pojistkou.</w:t>
      </w:r>
    </w:p>
    <w:p w14:paraId="51A059C1" w14:textId="77777777" w:rsidR="006D4AA6" w:rsidRPr="00080874" w:rsidRDefault="006D4AA6" w:rsidP="006D4AA6">
      <w:pPr>
        <w:jc w:val="both"/>
        <w:rPr>
          <w:color w:val="FF0000"/>
        </w:rPr>
      </w:pPr>
    </w:p>
    <w:p w14:paraId="5E48ED42" w14:textId="77777777" w:rsidR="006D4AA6" w:rsidRPr="00080874" w:rsidRDefault="006D4AA6" w:rsidP="006D4AA6">
      <w:pPr>
        <w:jc w:val="both"/>
        <w:rPr>
          <w:color w:val="FF0000"/>
        </w:rPr>
      </w:pPr>
    </w:p>
    <w:p w14:paraId="2EC2F52A" w14:textId="77777777" w:rsidR="006D4AA6" w:rsidRPr="000A6A1E" w:rsidRDefault="006D4AA6" w:rsidP="006D4AA6">
      <w:pPr>
        <w:jc w:val="both"/>
        <w:rPr>
          <w:b/>
          <w:i/>
        </w:rPr>
      </w:pPr>
      <w:r w:rsidRPr="000A6A1E">
        <w:rPr>
          <w:b/>
          <w:i/>
        </w:rPr>
        <w:t>Bourací a rekonstrukční práce:</w:t>
      </w:r>
    </w:p>
    <w:p w14:paraId="08440D39" w14:textId="77777777" w:rsidR="006D4AA6" w:rsidRPr="000A6A1E" w:rsidRDefault="006D4AA6" w:rsidP="006D4AA6">
      <w:pPr>
        <w:jc w:val="both"/>
      </w:pPr>
      <w:r w:rsidRPr="000A6A1E">
        <w:t>Před započetím bouracích nebo rekonstrukčních prací se musí uskutečnit průzkum stavu objektu, musí se zjistit inženýrské sítě a stav dotčených sousedních objektů a o provedeném průzkumu musí být proveden zápis. Průzkumu musí být přítomen kompetentní zástupce zhotovitele. Na základě tohoto průzkumu vypracuje zhotovitel bouracích prací technologický postup s ohledem na bezpečnost práce.</w:t>
      </w:r>
    </w:p>
    <w:p w14:paraId="35BC09B1" w14:textId="77777777" w:rsidR="006D4AA6" w:rsidRPr="000A6A1E" w:rsidRDefault="006D4AA6" w:rsidP="006D4AA6">
      <w:pPr>
        <w:jc w:val="both"/>
      </w:pPr>
      <w:r w:rsidRPr="000A6A1E">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V zastavěném území může být vymezen plným oplocením do výšky 1,8 m, nebo zajištěn střežením či vyloučením provozu.</w:t>
      </w:r>
    </w:p>
    <w:p w14:paraId="09CC97CE" w14:textId="77777777" w:rsidR="006D4AA6" w:rsidRPr="000A6A1E" w:rsidRDefault="006D4AA6" w:rsidP="006D4AA6">
      <w:pPr>
        <w:jc w:val="both"/>
      </w:pPr>
      <w:r w:rsidRPr="000A6A1E">
        <w:t>Před započetím prací se musí odpojit a zajistit všechny rozvodné sítě, kanalizace a zařízení instalované v bouraných objektech, aby nedošlo k jejich zneužití. V případě, že je pro bourání nutný rozvod elektrické energie a pro snížení prašnosti zdroj vody, musí se v objektu zřídit samostatné vedení, které bude zabezpečeno proti poškození. Bourací práce mohou začít až na základě písemného příkazu odpovědného pracovníka zhotovitele.</w:t>
      </w:r>
    </w:p>
    <w:p w14:paraId="08E87EC6" w14:textId="77777777" w:rsidR="006D4AA6" w:rsidRPr="00080874" w:rsidRDefault="006D4AA6" w:rsidP="006D4AA6">
      <w:pPr>
        <w:jc w:val="both"/>
        <w:rPr>
          <w:color w:val="FF0000"/>
        </w:rPr>
      </w:pPr>
    </w:p>
    <w:p w14:paraId="5A54299A" w14:textId="77777777" w:rsidR="006D4AA6" w:rsidRPr="000A6A1E" w:rsidRDefault="006D4AA6" w:rsidP="006D4AA6">
      <w:pPr>
        <w:jc w:val="both"/>
        <w:rPr>
          <w:b/>
          <w:i/>
        </w:rPr>
      </w:pPr>
      <w:r w:rsidRPr="000A6A1E">
        <w:rPr>
          <w:b/>
          <w:i/>
        </w:rPr>
        <w:t>Stroje a strojní zařízení:</w:t>
      </w:r>
    </w:p>
    <w:p w14:paraId="69CCD135" w14:textId="77777777" w:rsidR="006D4AA6" w:rsidRPr="000A6A1E" w:rsidRDefault="006D4AA6" w:rsidP="006D4AA6">
      <w:pPr>
        <w:jc w:val="both"/>
      </w:pPr>
      <w:r w:rsidRPr="000A6A1E">
        <w:t>Stroje a strojní zařízení užívané pro stavební práce musí svou konstrukcí, provedením a technickým stavem odpovídat předpisům k zajištění bezpečnosti práce a technických zařízení. Každý stroj musí být vybaven návodem k obsluze a údržbě, který musí být v českém jazyce. Pokud návod chybí, musí zhotovitel stanovit ve svém návodě zejména:</w:t>
      </w:r>
    </w:p>
    <w:p w14:paraId="7182DD68" w14:textId="77777777" w:rsidR="006D4AA6" w:rsidRPr="000A6A1E" w:rsidRDefault="006D4AA6" w:rsidP="006D4AA6">
      <w:pPr>
        <w:jc w:val="both"/>
      </w:pPr>
      <w:r w:rsidRPr="000A6A1E">
        <w:t>• povinnosti obsluhy před zahájením provozu ve směně, při provozu,</w:t>
      </w:r>
    </w:p>
    <w:p w14:paraId="4474C1FD" w14:textId="77777777" w:rsidR="006D4AA6" w:rsidRPr="000A6A1E" w:rsidRDefault="006D4AA6" w:rsidP="006D4AA6">
      <w:pPr>
        <w:jc w:val="both"/>
      </w:pPr>
      <w:r w:rsidRPr="000A6A1E">
        <w:t>• způsob zajištění stroje při přemísťování, odstavování z provozu, opravách a proti nežádoucímu uvedení do provozu,</w:t>
      </w:r>
    </w:p>
    <w:p w14:paraId="4E42CD44" w14:textId="77777777" w:rsidR="006D4AA6" w:rsidRPr="000A6A1E" w:rsidRDefault="006D4AA6" w:rsidP="006D4AA6">
      <w:pPr>
        <w:jc w:val="both"/>
      </w:pPr>
      <w:r w:rsidRPr="000A6A1E">
        <w:t>• umístění a zajištění stroje po ukončení provozu,</w:t>
      </w:r>
    </w:p>
    <w:p w14:paraId="73C9990B" w14:textId="77777777" w:rsidR="006D4AA6" w:rsidRPr="000A6A1E" w:rsidRDefault="006D4AA6" w:rsidP="006D4AA6">
      <w:pPr>
        <w:jc w:val="both"/>
      </w:pPr>
      <w:r w:rsidRPr="000A6A1E">
        <w:t>• rozsah, lhůty a způsob provádění údržby včetně revizí,</w:t>
      </w:r>
    </w:p>
    <w:p w14:paraId="1801380E" w14:textId="77777777" w:rsidR="006D4AA6" w:rsidRPr="000A6A1E" w:rsidRDefault="006D4AA6" w:rsidP="006D4AA6">
      <w:pPr>
        <w:jc w:val="both"/>
      </w:pPr>
      <w:r w:rsidRPr="000A6A1E">
        <w:t>• zakázané úkony a činnosti.</w:t>
      </w:r>
    </w:p>
    <w:p w14:paraId="01D02AB6" w14:textId="77777777" w:rsidR="006D4AA6" w:rsidRPr="000A6A1E" w:rsidRDefault="006D4AA6" w:rsidP="006D4AA6">
      <w:pPr>
        <w:jc w:val="both"/>
      </w:pPr>
      <w:r w:rsidRPr="000A6A1E">
        <w:t>Kontrola bezpečnosti provozu zařízení před uvedením do provozu je prováděna podle průvodní dokumentace výrobce. Není-li výrobce znám nebo není-li průvodní dokumentace k dispozici, stanoví rozsah kontroly zařízení zaměstnavatel místním provozním bezpečnostním předpisem. Provozní dokumentace musí být uchovávána po celou dobu provozu zařízení. Před použitím stroje musí zhotovitel seznámit obsluhu s místními provozními a pracovními podmínkami majícími vliv na bezpečnost práce, jimiž jsou zejména únosnost půdy, přejezdů a mostů, sklony pojezdové roviny, uložení podzemních vedení technického vybavení, popř. jiných podzemních překážek, umístění nadzemních vedení a překážek. Obsluha musí dále zkontrolovat funkčnost všech ovládacích, sdělovacích a bezpečnostních zařízení. Zjistí-li závadu, nesmí být stroj uveden do provozu dříve, než je závada odstraněna.</w:t>
      </w:r>
    </w:p>
    <w:p w14:paraId="2A032F62" w14:textId="77777777" w:rsidR="006D4AA6" w:rsidRPr="000A6A1E" w:rsidRDefault="006D4AA6" w:rsidP="006D4AA6">
      <w:pPr>
        <w:jc w:val="both"/>
      </w:pPr>
      <w:r w:rsidRPr="000A6A1E">
        <w:t>Zakázané činnosti:</w:t>
      </w:r>
    </w:p>
    <w:p w14:paraId="573D7CF9" w14:textId="77777777" w:rsidR="006D4AA6" w:rsidRPr="000A6A1E" w:rsidRDefault="006D4AA6" w:rsidP="006D4AA6">
      <w:pPr>
        <w:jc w:val="both"/>
      </w:pPr>
      <w:r w:rsidRPr="000A6A1E">
        <w:t>• Uvádět stroj do chodu, jsou-li v jeho nebezpečném dosahu další pracovníci.</w:t>
      </w:r>
    </w:p>
    <w:p w14:paraId="6CF03A0A" w14:textId="77777777" w:rsidR="006D4AA6" w:rsidRPr="000A6A1E" w:rsidRDefault="006D4AA6" w:rsidP="006D4AA6">
      <w:pPr>
        <w:jc w:val="both"/>
      </w:pPr>
      <w:r w:rsidRPr="000A6A1E">
        <w:lastRenderedPageBreak/>
        <w:t>• Uvádět do chodu stroj a používat stroj, je-li odmontováno nebo poškozeno některé ochranné zařízení.</w:t>
      </w:r>
    </w:p>
    <w:p w14:paraId="56EF8CD0" w14:textId="77777777" w:rsidR="006D4AA6" w:rsidRPr="000A6A1E" w:rsidRDefault="006D4AA6" w:rsidP="006D4AA6">
      <w:pPr>
        <w:jc w:val="both"/>
      </w:pPr>
      <w:r w:rsidRPr="000A6A1E">
        <w:t>• Pracovat se strojem v noci nebo za snížené viditelnosti, není-li pracovní prostor stroje a pracoviště dostatečně osvětlen.</w:t>
      </w:r>
    </w:p>
    <w:p w14:paraId="3EF9F914" w14:textId="77777777" w:rsidR="006D4AA6" w:rsidRPr="000A6A1E" w:rsidRDefault="006D4AA6" w:rsidP="006D4AA6">
      <w:pPr>
        <w:jc w:val="both"/>
      </w:pPr>
      <w:r w:rsidRPr="000A6A1E">
        <w:t>• Pohybovat pracovním zařízením nad pracovníky nebo obsazenou kabinou řidiče dopravních prostředků.</w:t>
      </w:r>
    </w:p>
    <w:p w14:paraId="16D5553A" w14:textId="77777777" w:rsidR="006D4AA6" w:rsidRPr="000A6A1E" w:rsidRDefault="006D4AA6" w:rsidP="006D4AA6">
      <w:pPr>
        <w:jc w:val="both"/>
      </w:pPr>
      <w:r w:rsidRPr="000A6A1E">
        <w:t>• Pracovat se strojem a pracovním nástrojem v místě, na které není z místa obsluhy vidět a kde by mohlo nastat ohrožení pracovníků nebo jiného zařízení.</w:t>
      </w:r>
    </w:p>
    <w:p w14:paraId="11334733" w14:textId="77777777" w:rsidR="006D4AA6" w:rsidRPr="00080874" w:rsidRDefault="006D4AA6" w:rsidP="006D4AA6">
      <w:pPr>
        <w:jc w:val="both"/>
        <w:rPr>
          <w:color w:val="FF0000"/>
        </w:rPr>
      </w:pPr>
      <w:r w:rsidRPr="000A6A1E">
        <w:t>• Vyřazovat z činnosti bezpečnostní, ochranné, pojistné zařízení a měnit jejich předepsané parametry</w:t>
      </w:r>
      <w:r w:rsidRPr="00080874">
        <w:rPr>
          <w:color w:val="FF0000"/>
        </w:rPr>
        <w:t>.</w:t>
      </w:r>
    </w:p>
    <w:p w14:paraId="773F1AAF" w14:textId="77777777" w:rsidR="006D4AA6" w:rsidRPr="00080874" w:rsidRDefault="006D4AA6" w:rsidP="006D4AA6">
      <w:pPr>
        <w:jc w:val="both"/>
        <w:rPr>
          <w:color w:val="FF0000"/>
        </w:rPr>
      </w:pPr>
    </w:p>
    <w:p w14:paraId="4AEF9D64" w14:textId="77777777" w:rsidR="006D4AA6" w:rsidRPr="000A6A1E" w:rsidRDefault="006D4AA6" w:rsidP="006D4AA6">
      <w:pPr>
        <w:jc w:val="both"/>
        <w:rPr>
          <w:b/>
          <w:i/>
        </w:rPr>
      </w:pPr>
      <w:r w:rsidRPr="000A6A1E">
        <w:rPr>
          <w:b/>
          <w:i/>
        </w:rPr>
        <w:t>Úkoly zadavatele stavby:</w:t>
      </w:r>
    </w:p>
    <w:p w14:paraId="6575DBDE" w14:textId="77777777" w:rsidR="006D4AA6" w:rsidRPr="000A6A1E" w:rsidRDefault="006D4AA6" w:rsidP="006D4AA6">
      <w:pPr>
        <w:jc w:val="both"/>
      </w:pPr>
      <w:r w:rsidRPr="000A6A1E">
        <w:t>Základní povinností zadavatele stavby je určit koordinátora pro přípravu a koordinátora pro realizaci na konkrétní stavbu. Těchto koordinátorů může být více, koordinátor pro přípravu může být totožný s koordinátorem pro realizaci. Koordinátorem nemůže být osoba, která stavbu přímo řídí (stavbyvedoucí). Koordinátorem bude vždy konkrétní fyzická osoba, která může být i zaměstnancem právnické osoby. Rozhodující je tedy skutečný počet zhotovitelů a poddodavatelů, kteří na stavbě budou působit.</w:t>
      </w:r>
    </w:p>
    <w:p w14:paraId="7580CBFB" w14:textId="77777777" w:rsidR="006D4AA6" w:rsidRPr="000A6A1E" w:rsidRDefault="006D4AA6" w:rsidP="006D4AA6">
      <w:pPr>
        <w:jc w:val="both"/>
      </w:pPr>
      <w:r w:rsidRPr="000A6A1E">
        <w:t>Další povinností pro zadavatele stavby je doručit na místně příslušný oblastní inspektorát práce oznámení o zahájení prací nejpozději 8 dnů před předáním staveniště zhotoviteli. Stejnopis oznámení o zahájení prací musí být vyvěšen</w:t>
      </w:r>
    </w:p>
    <w:p w14:paraId="691E5172" w14:textId="77777777" w:rsidR="006D4AA6" w:rsidRPr="000A6A1E" w:rsidRDefault="006D4AA6" w:rsidP="006D4AA6">
      <w:pPr>
        <w:jc w:val="both"/>
      </w:pPr>
      <w:r w:rsidRPr="000A6A1E">
        <w:t>u vstupu na staveniště. Zadavatel tímto úkonem může pověřit vybraného koordinátora bezpečnosti.</w:t>
      </w:r>
    </w:p>
    <w:p w14:paraId="4B276698" w14:textId="77777777" w:rsidR="006D4AA6" w:rsidRPr="000A6A1E" w:rsidRDefault="006D4AA6" w:rsidP="006D4AA6">
      <w:pPr>
        <w:jc w:val="both"/>
      </w:pPr>
      <w:r w:rsidRPr="000A6A1E">
        <w:t>Zadavatel stavby musí dále zajistit zpracování plánu bezpečnosti a ochrany zdraví při práci na staveništi. Tento plán musí být zpracován ještě před zahájením prací na staveništi.</w:t>
      </w:r>
    </w:p>
    <w:p w14:paraId="4197A970" w14:textId="77777777" w:rsidR="006D4AA6" w:rsidRPr="000A6A1E" w:rsidRDefault="006D4AA6" w:rsidP="006D4AA6">
      <w:pPr>
        <w:jc w:val="both"/>
      </w:pPr>
      <w:r w:rsidRPr="000A6A1E">
        <w:t>Koordinátor pro přípravu informuje zadavatele a projektanta o předpisech vztahujících se k projektované stavbě, zpracovává plán bezpečnosti a ochrany zdraví při práci na staveništi, zajišťuje zpracování požadavků na BOZP při udržovacích pracích (např. bezpečné čištění světlíků, mytí fasády, výměna výbojek v osvětlovacích tělesech atd.).</w:t>
      </w:r>
    </w:p>
    <w:p w14:paraId="724C0DD1" w14:textId="77777777" w:rsidR="006D4AA6" w:rsidRPr="000A6A1E" w:rsidRDefault="006D4AA6" w:rsidP="006D4AA6">
      <w:pPr>
        <w:jc w:val="both"/>
      </w:pPr>
      <w:r w:rsidRPr="000A6A1E">
        <w:t>Koordinátor pro realizaci upravuje na stavbě plán BOZP na staveništi, kontroluje dodržování bezpečnostních požadavků a plánu BOZP, organizuje konání kontrolních dní atd.</w:t>
      </w:r>
    </w:p>
    <w:p w14:paraId="6ABB0CD9" w14:textId="77777777" w:rsidR="006D4AA6" w:rsidRPr="00080874" w:rsidRDefault="006D4AA6" w:rsidP="006D4AA6">
      <w:pPr>
        <w:jc w:val="both"/>
        <w:rPr>
          <w:color w:val="FF0000"/>
        </w:rPr>
      </w:pPr>
      <w:r w:rsidRPr="000A6A1E">
        <w:t>Zhotovitelé musí 8 dní před nástupem na staveniště předat koordinátoru pro realizaci informace o rizicích vyplývajících z prováděné činnosti, pracovní a technologické postupy (řešící bezpečnost práce) a plnit další požadavky uvedené v zákoně č. 309/2006 Sb. a nařízení vlády č. 591/2006 Sb.</w:t>
      </w:r>
    </w:p>
    <w:p w14:paraId="24E8DFD6" w14:textId="77777777" w:rsidR="006D4AA6" w:rsidRPr="000A6A1E" w:rsidRDefault="006D4AA6" w:rsidP="00FB7D1C">
      <w:pPr>
        <w:pStyle w:val="Nadpis4"/>
        <w:numPr>
          <w:ilvl w:val="3"/>
          <w:numId w:val="15"/>
        </w:numPr>
      </w:pPr>
      <w:r w:rsidRPr="000A6A1E">
        <w:t>Úpravy pro bezbariérové užívání výstavbou dotčených staveb</w:t>
      </w:r>
    </w:p>
    <w:p w14:paraId="14DFEA03" w14:textId="77777777" w:rsidR="006D4AA6" w:rsidRPr="000A6A1E" w:rsidRDefault="006D4AA6" w:rsidP="006D4AA6">
      <w:pPr>
        <w:jc w:val="both"/>
      </w:pPr>
      <w:r w:rsidRPr="000A6A1E">
        <w:t>Nejsou navrhovány, nedojde k dotčení staveb.</w:t>
      </w:r>
    </w:p>
    <w:p w14:paraId="6D2143B0" w14:textId="77777777" w:rsidR="006D4AA6" w:rsidRPr="000A6A1E" w:rsidRDefault="006D4AA6" w:rsidP="00FB7D1C">
      <w:pPr>
        <w:pStyle w:val="Nadpis4"/>
        <w:numPr>
          <w:ilvl w:val="3"/>
          <w:numId w:val="15"/>
        </w:numPr>
      </w:pPr>
      <w:r w:rsidRPr="000A6A1E">
        <w:t>Zásady pro dopravní inženýrská opatření</w:t>
      </w:r>
    </w:p>
    <w:p w14:paraId="302EA588" w14:textId="77777777" w:rsidR="006D4AA6" w:rsidRPr="000A6A1E" w:rsidRDefault="006D4AA6" w:rsidP="006D4AA6">
      <w:pPr>
        <w:jc w:val="both"/>
      </w:pPr>
      <w:r w:rsidRPr="000A6A1E">
        <w:t>Nepředpokládá se nutnost zvláštních dopravních inženýrských opatření. Označení vjezdu a výjezdu staveniště je věcí zhotovitele stavby.</w:t>
      </w:r>
    </w:p>
    <w:p w14:paraId="08913025" w14:textId="77777777" w:rsidR="006D4AA6" w:rsidRPr="000A6A1E" w:rsidRDefault="006D4AA6" w:rsidP="00FB7D1C">
      <w:pPr>
        <w:pStyle w:val="Nadpis4"/>
        <w:numPr>
          <w:ilvl w:val="3"/>
          <w:numId w:val="15"/>
        </w:numPr>
      </w:pPr>
      <w:r w:rsidRPr="000A6A1E">
        <w:t>Stanovení speciálních podmínek pro provádění stavby - provádění stavby za provozu, opatření proti účinkům vnějšího prostředí při výstavbě apod.</w:t>
      </w:r>
    </w:p>
    <w:p w14:paraId="44F0B7D5" w14:textId="77777777" w:rsidR="006D4AA6" w:rsidRPr="000A6A1E" w:rsidRDefault="006D4AA6" w:rsidP="006D4AA6">
      <w:pPr>
        <w:jc w:val="both"/>
      </w:pPr>
      <w:r w:rsidRPr="000A6A1E">
        <w:t>Proti vnějším vlivům během výstavby bude dílo důsledně chráněno. Zvláštní důraz bude kladen na ochranu areálových sítí probíhajících staveništěm. Vznikne-li na stavbě škoda vlivem chybných nebo nedůsledných postupů zhotovitele, je povinen zhotovitel odstranit škody na své náklady.</w:t>
      </w:r>
    </w:p>
    <w:p w14:paraId="61C94FA7" w14:textId="77777777" w:rsidR="006D4AA6" w:rsidRPr="00AE087B" w:rsidRDefault="006D4AA6" w:rsidP="00FB7D1C">
      <w:pPr>
        <w:pStyle w:val="Nadpis4"/>
        <w:numPr>
          <w:ilvl w:val="3"/>
          <w:numId w:val="15"/>
        </w:numPr>
      </w:pPr>
      <w:r w:rsidRPr="00AE087B">
        <w:t>Postup výstavby, rozhodující dílčí termíny</w:t>
      </w:r>
    </w:p>
    <w:p w14:paraId="03019B61" w14:textId="500A051D" w:rsidR="006D4AA6" w:rsidRPr="00AE087B" w:rsidRDefault="006D4AA6" w:rsidP="006D4AA6">
      <w:pPr>
        <w:jc w:val="both"/>
      </w:pPr>
      <w:r w:rsidRPr="00AE087B">
        <w:t xml:space="preserve">Předpokládaný termín zahájení výstavby - cca </w:t>
      </w:r>
      <w:r w:rsidR="008D0E0F" w:rsidRPr="00AE087B">
        <w:t>07</w:t>
      </w:r>
      <w:r w:rsidR="00AE087B" w:rsidRPr="00AE087B">
        <w:t>/2023</w:t>
      </w:r>
    </w:p>
    <w:p w14:paraId="6FB28651" w14:textId="47B04D37" w:rsidR="006D4AA6" w:rsidRPr="00AE087B" w:rsidRDefault="006D4AA6" w:rsidP="006D4AA6">
      <w:pPr>
        <w:jc w:val="both"/>
      </w:pPr>
      <w:r w:rsidRPr="00AE087B">
        <w:t xml:space="preserve">Předpokládaný termín ukončení výstavby - cca </w:t>
      </w:r>
      <w:r w:rsidR="004C51D6">
        <w:t>12</w:t>
      </w:r>
      <w:r w:rsidRPr="00AE087B">
        <w:t>/</w:t>
      </w:r>
      <w:r w:rsidR="00AE087B" w:rsidRPr="00AE087B">
        <w:t>2023</w:t>
      </w:r>
    </w:p>
    <w:p w14:paraId="2ED7C678" w14:textId="77777777" w:rsidR="006D4AA6" w:rsidRPr="00AE087B" w:rsidRDefault="006D4AA6" w:rsidP="006D4AA6">
      <w:pPr>
        <w:jc w:val="both"/>
      </w:pPr>
      <w:r w:rsidRPr="00AE087B">
        <w:t xml:space="preserve">stavba bude provedena dodavatelsky – prováděcí firma bude vybrána veřejným výběrovým řízením. </w:t>
      </w:r>
    </w:p>
    <w:p w14:paraId="26E5A982" w14:textId="77777777" w:rsidR="006D4AA6" w:rsidRPr="00AE087B" w:rsidRDefault="006D4AA6" w:rsidP="006D4AA6">
      <w:pPr>
        <w:jc w:val="both"/>
      </w:pPr>
      <w:r w:rsidRPr="00AE087B">
        <w:t xml:space="preserve">Předpokládá se, že realizace nebude členěna na etapy </w:t>
      </w:r>
    </w:p>
    <w:p w14:paraId="53A4B7BE" w14:textId="77777777" w:rsidR="006D4AA6" w:rsidRPr="00AE087B" w:rsidRDefault="006D4AA6" w:rsidP="006D4AA6">
      <w:pPr>
        <w:jc w:val="both"/>
      </w:pPr>
      <w:r w:rsidRPr="00AE087B">
        <w:t xml:space="preserve">(bude upřesněno investorem před realizací) </w:t>
      </w:r>
    </w:p>
    <w:p w14:paraId="6B876FCB" w14:textId="3A7D2716" w:rsidR="006D4AA6" w:rsidRPr="00AE087B" w:rsidRDefault="006D4AA6" w:rsidP="00AE087B">
      <w:pPr>
        <w:jc w:val="both"/>
      </w:pPr>
      <w:r w:rsidRPr="00AE087B">
        <w:t>Konkrétní dílčí termíny stanoví investor v rámci dohody s</w:t>
      </w:r>
      <w:r w:rsidR="00AE087B" w:rsidRPr="00AE087B">
        <w:t xml:space="preserve"> vybranou dodavatelskou firmou.</w:t>
      </w:r>
    </w:p>
    <w:p w14:paraId="6E514763" w14:textId="77777777" w:rsidR="00AE087B" w:rsidRPr="00080874" w:rsidRDefault="00AE087B" w:rsidP="00AE087B">
      <w:pPr>
        <w:jc w:val="both"/>
        <w:rPr>
          <w:color w:val="FF0000"/>
        </w:rPr>
      </w:pPr>
    </w:p>
    <w:p w14:paraId="45D8B8F4" w14:textId="77777777" w:rsidR="006D4AA6" w:rsidRPr="00AE087B" w:rsidRDefault="006D4AA6" w:rsidP="004A5D3A">
      <w:pPr>
        <w:pStyle w:val="Nadpis20"/>
      </w:pPr>
      <w:bookmarkStart w:id="40" w:name="_Toc120883067"/>
      <w:r w:rsidRPr="00AE087B">
        <w:t>Celkové vodohospodářské řešení</w:t>
      </w:r>
      <w:bookmarkEnd w:id="40"/>
    </w:p>
    <w:p w14:paraId="263C4C5F" w14:textId="77777777" w:rsidR="006D4AA6" w:rsidRPr="00AE087B" w:rsidRDefault="006D4AA6" w:rsidP="004A5D3A">
      <w:pPr>
        <w:jc w:val="both"/>
      </w:pPr>
      <w:r w:rsidRPr="00AE087B">
        <w:t xml:space="preserve">Nemění se. Objekt je zásobován pitnou vodou z vodovodního řadu. Množství dešťových vod se nenavyšuje. </w:t>
      </w:r>
    </w:p>
    <w:p w14:paraId="724AA948" w14:textId="77777777" w:rsidR="006D4AA6" w:rsidRPr="00AE087B" w:rsidRDefault="006D4AA6" w:rsidP="004A5D3A">
      <w:pPr>
        <w:jc w:val="both"/>
        <w:rPr>
          <w:b/>
          <w:bCs/>
        </w:rPr>
      </w:pPr>
      <w:r w:rsidRPr="00AE087B">
        <w:t>Dešťové vody jsou</w:t>
      </w:r>
      <w:r w:rsidR="004A5D3A" w:rsidRPr="00AE087B">
        <w:t xml:space="preserve"> odváděny do </w:t>
      </w:r>
      <w:r w:rsidR="005C108D" w:rsidRPr="00AE087B">
        <w:t>areálové</w:t>
      </w:r>
      <w:r w:rsidR="004A5D3A" w:rsidRPr="00AE087B">
        <w:t xml:space="preserve"> kanalizace.</w:t>
      </w:r>
      <w:r w:rsidRPr="00AE087B">
        <w:t xml:space="preserve"> Žádná vodní díla nejsou dotčena.</w:t>
      </w:r>
    </w:p>
    <w:p w14:paraId="354D2804" w14:textId="77777777" w:rsidR="006D4AA6" w:rsidRPr="00080874" w:rsidRDefault="006D4AA6" w:rsidP="004A5D3A">
      <w:pPr>
        <w:jc w:val="both"/>
        <w:rPr>
          <w:color w:val="FF0000"/>
        </w:rPr>
      </w:pPr>
      <w:r w:rsidRPr="00080874">
        <w:rPr>
          <w:color w:val="FF0000"/>
        </w:rPr>
        <w:t xml:space="preserve"> </w:t>
      </w:r>
    </w:p>
    <w:p w14:paraId="1617FEB2" w14:textId="77777777" w:rsidR="006D4AA6" w:rsidRDefault="006D4AA6" w:rsidP="006D4AA6">
      <w:pPr>
        <w:ind w:left="0"/>
        <w:rPr>
          <w:color w:val="FF0000"/>
        </w:rPr>
      </w:pPr>
    </w:p>
    <w:p w14:paraId="3192BE6B" w14:textId="1D778583" w:rsidR="006D4AA6" w:rsidRPr="0086497D" w:rsidRDefault="006D4AA6" w:rsidP="006D4AA6">
      <w:pPr>
        <w:ind w:left="0"/>
      </w:pPr>
      <w:r w:rsidRPr="0086497D">
        <w:rPr>
          <w:rFonts w:cs="Arial"/>
        </w:rPr>
        <w:t xml:space="preserve">V Turnově, </w:t>
      </w:r>
      <w:r w:rsidR="00FF36E4">
        <w:rPr>
          <w:rFonts w:cs="Arial"/>
        </w:rPr>
        <w:t>listopad</w:t>
      </w:r>
      <w:r w:rsidRPr="0086497D">
        <w:rPr>
          <w:rFonts w:cs="Arial"/>
        </w:rPr>
        <w:t xml:space="preserve"> 202</w:t>
      </w:r>
      <w:r w:rsidR="00FF36E4">
        <w:rPr>
          <w:rFonts w:cs="Arial"/>
        </w:rPr>
        <w:t>2</w:t>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FF36E4">
        <w:rPr>
          <w:rFonts w:cs="Arial"/>
        </w:rPr>
        <w:tab/>
      </w:r>
      <w:r w:rsidR="00080874">
        <w:rPr>
          <w:rFonts w:cs="Arial"/>
        </w:rPr>
        <w:tab/>
      </w:r>
      <w:r w:rsidR="00FF36E4">
        <w:rPr>
          <w:rFonts w:cs="Arial"/>
        </w:rPr>
        <w:tab/>
      </w:r>
      <w:r w:rsidR="00FF36E4">
        <w:rPr>
          <w:rFonts w:cs="Arial"/>
        </w:rPr>
        <w:tab/>
      </w:r>
      <w:r w:rsidRPr="0086497D">
        <w:rPr>
          <w:rFonts w:cs="Arial"/>
        </w:rPr>
        <w:tab/>
      </w:r>
      <w:r w:rsidR="00FF36E4">
        <w:rPr>
          <w:rFonts w:cs="Arial"/>
        </w:rPr>
        <w:t>Ing. Jan Simon</w:t>
      </w:r>
    </w:p>
    <w:p w14:paraId="659FDAD9" w14:textId="77777777" w:rsidR="006D4AA6" w:rsidRPr="00BD4964" w:rsidRDefault="006D4AA6" w:rsidP="006968DC">
      <w:pPr>
        <w:jc w:val="both"/>
      </w:pPr>
    </w:p>
    <w:sectPr w:rsidR="006D4AA6" w:rsidRPr="00BD4964" w:rsidSect="00D420E6">
      <w:headerReference w:type="default" r:id="rId8"/>
      <w:footerReference w:type="default" r:id="rId9"/>
      <w:type w:val="continuous"/>
      <w:pgSz w:w="11906" w:h="16838" w:code="9"/>
      <w:pgMar w:top="851" w:right="851" w:bottom="851" w:left="709" w:header="142"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41224" w14:textId="77777777" w:rsidR="002B7CA7" w:rsidRDefault="002B7CA7" w:rsidP="0048063C">
      <w:r>
        <w:separator/>
      </w:r>
    </w:p>
  </w:endnote>
  <w:endnote w:type="continuationSeparator" w:id="0">
    <w:p w14:paraId="443DFDC8" w14:textId="77777777" w:rsidR="002B7CA7" w:rsidRDefault="002B7CA7" w:rsidP="0048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altName w:val="Symbol"/>
    <w:charset w:val="02"/>
    <w:family w:val="swiss"/>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MS Shell Dlg">
    <w:panose1 w:val="020B0604020202020204"/>
    <w:charset w:val="EE"/>
    <w:family w:val="swiss"/>
    <w:pitch w:val="variable"/>
    <w:sig w:usb0="E5002EFF" w:usb1="C000605B" w:usb2="00000029" w:usb3="00000000" w:csb0="000101FF" w:csb1="00000000"/>
  </w:font>
  <w:font w:name="T">
    <w:altName w:val="Times New Roman"/>
    <w:panose1 w:val="00000000000000000000"/>
    <w:charset w:val="00"/>
    <w:family w:val="roman"/>
    <w:notTrueType/>
    <w:pitch w:val="default"/>
  </w:font>
  <w:font w:name="Arial-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121205"/>
      <w:docPartObj>
        <w:docPartGallery w:val="Page Numbers (Bottom of Page)"/>
        <w:docPartUnique/>
      </w:docPartObj>
    </w:sdtPr>
    <w:sdtEndPr>
      <w:rPr>
        <w:sz w:val="16"/>
        <w:szCs w:val="16"/>
      </w:rPr>
    </w:sdtEndPr>
    <w:sdtContent>
      <w:sdt>
        <w:sdtPr>
          <w:rPr>
            <w:sz w:val="16"/>
            <w:szCs w:val="16"/>
          </w:rPr>
          <w:id w:val="-1669238322"/>
          <w:docPartObj>
            <w:docPartGallery w:val="Page Numbers (Top of Page)"/>
            <w:docPartUnique/>
          </w:docPartObj>
        </w:sdtPr>
        <w:sdtEndPr/>
        <w:sdtContent>
          <w:p w14:paraId="4F95C0A1" w14:textId="77777777" w:rsidR="002B7CA7" w:rsidRPr="00DE4721" w:rsidRDefault="002B7CA7">
            <w:pPr>
              <w:pStyle w:val="Zpat"/>
              <w:jc w:val="center"/>
              <w:rPr>
                <w:sz w:val="16"/>
                <w:szCs w:val="16"/>
              </w:rPr>
            </w:pPr>
            <w:r w:rsidRPr="00DE4721">
              <w:rPr>
                <w:noProof/>
                <w:sz w:val="16"/>
                <w:szCs w:val="16"/>
                <w:lang w:eastAsia="cs-CZ"/>
              </w:rPr>
              <mc:AlternateContent>
                <mc:Choice Requires="wps">
                  <w:drawing>
                    <wp:anchor distT="0" distB="0" distL="114300" distR="114300" simplePos="0" relativeHeight="251659776" behindDoc="0" locked="0" layoutInCell="1" allowOverlap="1" wp14:anchorId="79225EE6" wp14:editId="04D9A21E">
                      <wp:simplePos x="0" y="0"/>
                      <wp:positionH relativeFrom="margin">
                        <wp:align>center</wp:align>
                      </wp:positionH>
                      <wp:positionV relativeFrom="paragraph">
                        <wp:posOffset>41910</wp:posOffset>
                      </wp:positionV>
                      <wp:extent cx="6840000" cy="36000"/>
                      <wp:effectExtent l="0" t="0" r="0" b="2540"/>
                      <wp:wrapNone/>
                      <wp:docPr id="3" name="Vývojový diagram: rozhodnutí 3"/>
                      <wp:cNvGraphicFramePr/>
                      <a:graphic xmlns:a="http://schemas.openxmlformats.org/drawingml/2006/main">
                        <a:graphicData uri="http://schemas.microsoft.com/office/word/2010/wordprocessingShape">
                          <wps:wsp>
                            <wps:cNvSpPr/>
                            <wps:spPr>
                              <a:xfrm>
                                <a:off x="0" y="0"/>
                                <a:ext cx="6840000" cy="36000"/>
                              </a:xfrm>
                              <a:prstGeom prst="flowChartDecision">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C80D80" id="_x0000_t110" coordsize="21600,21600" o:spt="110" path="m10800,l,10800,10800,21600,21600,10800xe">
                      <v:stroke joinstyle="miter"/>
                      <v:path gradientshapeok="t" o:connecttype="rect" textboxrect="5400,5400,16200,16200"/>
                    </v:shapetype>
                    <v:shape id="Vývojový diagram: rozhodnutí 3" o:spid="_x0000_s1026" type="#_x0000_t110" style="position:absolute;margin-left:0;margin-top:3.3pt;width:538.6pt;height:2.8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" fillcolor="black [3200]" stroked="f" strokeweight="2pt">
                      <w10:wrap anchorx="margin"/>
                    </v:shape>
                  </w:pict>
                </mc:Fallback>
              </mc:AlternateContent>
            </w:r>
          </w:p>
          <w:p w14:paraId="3F0BBBD4" w14:textId="77777777" w:rsidR="002B7CA7" w:rsidRPr="00DE4721" w:rsidRDefault="002B7CA7">
            <w:pPr>
              <w:pStyle w:val="Zpat"/>
              <w:jc w:val="center"/>
              <w:rPr>
                <w:sz w:val="16"/>
                <w:szCs w:val="16"/>
              </w:rPr>
            </w:pPr>
            <w:r w:rsidRPr="00DE4721">
              <w:rPr>
                <w:sz w:val="16"/>
                <w:szCs w:val="16"/>
              </w:rPr>
              <w:t xml:space="preserve">Stránka </w:t>
            </w:r>
            <w:r w:rsidRPr="00DE4721">
              <w:rPr>
                <w:b/>
                <w:bCs/>
                <w:sz w:val="16"/>
                <w:szCs w:val="16"/>
              </w:rPr>
              <w:fldChar w:fldCharType="begin"/>
            </w:r>
            <w:r w:rsidRPr="00DE4721">
              <w:rPr>
                <w:b/>
                <w:bCs/>
                <w:sz w:val="16"/>
                <w:szCs w:val="16"/>
              </w:rPr>
              <w:instrText>PAGE</w:instrText>
            </w:r>
            <w:r w:rsidRPr="00DE4721">
              <w:rPr>
                <w:b/>
                <w:bCs/>
                <w:sz w:val="16"/>
                <w:szCs w:val="16"/>
              </w:rPr>
              <w:fldChar w:fldCharType="separate"/>
            </w:r>
            <w:r w:rsidR="001D3A8A">
              <w:rPr>
                <w:b/>
                <w:bCs/>
                <w:noProof/>
                <w:sz w:val="16"/>
                <w:szCs w:val="16"/>
              </w:rPr>
              <w:t>21</w:t>
            </w:r>
            <w:r w:rsidRPr="00DE4721">
              <w:rPr>
                <w:b/>
                <w:bCs/>
                <w:sz w:val="16"/>
                <w:szCs w:val="16"/>
              </w:rPr>
              <w:fldChar w:fldCharType="end"/>
            </w:r>
            <w:r w:rsidRPr="00DE4721">
              <w:rPr>
                <w:sz w:val="16"/>
                <w:szCs w:val="16"/>
              </w:rPr>
              <w:t xml:space="preserve"> z </w:t>
            </w:r>
            <w:r w:rsidRPr="00DE4721">
              <w:rPr>
                <w:b/>
                <w:bCs/>
                <w:sz w:val="16"/>
                <w:szCs w:val="16"/>
              </w:rPr>
              <w:fldChar w:fldCharType="begin"/>
            </w:r>
            <w:r w:rsidRPr="00DE4721">
              <w:rPr>
                <w:b/>
                <w:bCs/>
                <w:sz w:val="16"/>
                <w:szCs w:val="16"/>
              </w:rPr>
              <w:instrText>NUMPAGES</w:instrText>
            </w:r>
            <w:r w:rsidRPr="00DE4721">
              <w:rPr>
                <w:b/>
                <w:bCs/>
                <w:sz w:val="16"/>
                <w:szCs w:val="16"/>
              </w:rPr>
              <w:fldChar w:fldCharType="separate"/>
            </w:r>
            <w:r w:rsidR="001D3A8A">
              <w:rPr>
                <w:b/>
                <w:bCs/>
                <w:noProof/>
                <w:sz w:val="16"/>
                <w:szCs w:val="16"/>
              </w:rPr>
              <w:t>24</w:t>
            </w:r>
            <w:r w:rsidRPr="00DE4721">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FC146" w14:textId="77777777" w:rsidR="002B7CA7" w:rsidRDefault="002B7CA7" w:rsidP="0048063C">
      <w:r>
        <w:separator/>
      </w:r>
    </w:p>
  </w:footnote>
  <w:footnote w:type="continuationSeparator" w:id="0">
    <w:p w14:paraId="792E5007" w14:textId="77777777" w:rsidR="002B7CA7" w:rsidRDefault="002B7CA7" w:rsidP="00480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0A19" w14:textId="21F43F8D" w:rsidR="002B7CA7" w:rsidRDefault="002B7CA7" w:rsidP="009763F1">
    <w:pPr>
      <w:pStyle w:val="Zhlav"/>
      <w:ind w:firstLine="0"/>
      <w:rPr>
        <w:noProof/>
        <w:sz w:val="12"/>
        <w:szCs w:val="12"/>
        <w:lang w:eastAsia="cs-CZ"/>
      </w:rPr>
    </w:pPr>
  </w:p>
  <w:p w14:paraId="53DE656C" w14:textId="3236C21E" w:rsidR="002B7CA7" w:rsidRPr="00DE4721" w:rsidRDefault="00716536" w:rsidP="00080874">
    <w:pPr>
      <w:pStyle w:val="Zhlav"/>
      <w:ind w:firstLine="0"/>
      <w:rPr>
        <w:sz w:val="16"/>
        <w:szCs w:val="12"/>
      </w:rPr>
    </w:pPr>
    <w:r w:rsidRPr="00DE4721">
      <w:rPr>
        <w:noProof/>
        <w:sz w:val="16"/>
        <w:szCs w:val="12"/>
        <w:lang w:eastAsia="cs-CZ"/>
      </w:rPr>
      <w:drawing>
        <wp:anchor distT="0" distB="0" distL="114300" distR="114300" simplePos="0" relativeHeight="251656704" behindDoc="1" locked="0" layoutInCell="1" allowOverlap="1" wp14:anchorId="002BC34D" wp14:editId="6A773979">
          <wp:simplePos x="0" y="0"/>
          <wp:positionH relativeFrom="column">
            <wp:posOffset>5487670</wp:posOffset>
          </wp:positionH>
          <wp:positionV relativeFrom="paragraph">
            <wp:posOffset>10795</wp:posOffset>
          </wp:positionV>
          <wp:extent cx="1031240" cy="218440"/>
          <wp:effectExtent l="0" t="0" r="0" b="0"/>
          <wp:wrapThrough wrapText="bothSides">
            <wp:wrapPolygon edited="0">
              <wp:start x="0" y="0"/>
              <wp:lineTo x="0" y="18837"/>
              <wp:lineTo x="21148" y="18837"/>
              <wp:lineTo x="21148" y="0"/>
              <wp:lineTo x="0" y="0"/>
            </wp:wrapPolygon>
          </wp:wrapThrough>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mbquality.cz/wp-content/uploads/2019/10/logo_mbq.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1240" cy="218440"/>
                  </a:xfrm>
                  <a:prstGeom prst="rect">
                    <a:avLst/>
                  </a:prstGeom>
                  <a:noFill/>
                  <a:ln>
                    <a:noFill/>
                  </a:ln>
                </pic:spPr>
              </pic:pic>
            </a:graphicData>
          </a:graphic>
          <wp14:sizeRelH relativeFrom="page">
            <wp14:pctWidth>0</wp14:pctWidth>
          </wp14:sizeRelH>
          <wp14:sizeRelV relativeFrom="page">
            <wp14:pctHeight>0</wp14:pctHeight>
          </wp14:sizeRelV>
        </wp:anchor>
      </w:drawing>
    </w:r>
    <w:r w:rsidR="002B7CA7">
      <w:rPr>
        <w:noProof/>
        <w:sz w:val="16"/>
        <w:szCs w:val="12"/>
        <w:lang w:eastAsia="cs-CZ"/>
      </w:rPr>
      <w:t>Modernizace 4.NP Hlavního pavilonu nemocnice Semily</w:t>
    </w:r>
  </w:p>
  <w:p w14:paraId="6B8EFB20" w14:textId="4744DCA1" w:rsidR="002B7CA7" w:rsidRDefault="002B7CA7" w:rsidP="009763F1">
    <w:pPr>
      <w:pStyle w:val="Zhlav"/>
      <w:ind w:firstLine="0"/>
      <w:rPr>
        <w:sz w:val="16"/>
        <w:szCs w:val="12"/>
      </w:rPr>
    </w:pPr>
    <w:r>
      <w:rPr>
        <w:sz w:val="16"/>
        <w:szCs w:val="12"/>
      </w:rPr>
      <w:t>B</w:t>
    </w:r>
    <w:r w:rsidRPr="00DE4721">
      <w:rPr>
        <w:sz w:val="16"/>
        <w:szCs w:val="12"/>
      </w:rPr>
      <w:t xml:space="preserve"> –</w:t>
    </w:r>
    <w:r>
      <w:rPr>
        <w:sz w:val="16"/>
        <w:szCs w:val="12"/>
      </w:rPr>
      <w:t>SOUHRNNÁ</w:t>
    </w:r>
    <w:r w:rsidRPr="00DE4721">
      <w:rPr>
        <w:sz w:val="16"/>
        <w:szCs w:val="12"/>
      </w:rPr>
      <w:t xml:space="preserve"> </w:t>
    </w:r>
    <w:r>
      <w:rPr>
        <w:sz w:val="16"/>
        <w:szCs w:val="12"/>
      </w:rPr>
      <w:t>TECHNICKÁ</w:t>
    </w:r>
    <w:r w:rsidRPr="00DE4721">
      <w:rPr>
        <w:sz w:val="16"/>
        <w:szCs w:val="12"/>
      </w:rPr>
      <w:t xml:space="preserve"> ZPRÁVA</w:t>
    </w:r>
    <w:r>
      <w:rPr>
        <w:sz w:val="16"/>
        <w:szCs w:val="12"/>
      </w:rPr>
      <w:t xml:space="preserve"> – dokumentace pro provádění stavby DPS</w:t>
    </w:r>
  </w:p>
  <w:p w14:paraId="6744F08F" w14:textId="77777777" w:rsidR="002B7CA7" w:rsidRDefault="002B7CA7" w:rsidP="002E34E3">
    <w:pPr>
      <w:pStyle w:val="Zhlav"/>
      <w:pBdr>
        <w:bottom w:val="single" w:sz="6" w:space="1" w:color="auto"/>
      </w:pBdr>
      <w:ind w:firstLine="0"/>
      <w:rPr>
        <w:sz w:val="16"/>
        <w:szCs w:val="12"/>
      </w:rPr>
    </w:pPr>
  </w:p>
  <w:p w14:paraId="5ACD9A8E" w14:textId="77777777" w:rsidR="002B7CA7" w:rsidRPr="00DE4721" w:rsidRDefault="002B7CA7" w:rsidP="002E34E3">
    <w:pPr>
      <w:pStyle w:val="Zhlav"/>
      <w:ind w:firstLine="0"/>
      <w:rPr>
        <w:sz w:val="16"/>
        <w:szCs w:val="12"/>
      </w:rPr>
    </w:pPr>
  </w:p>
  <w:p w14:paraId="1CAF160D" w14:textId="77777777" w:rsidR="002B7CA7" w:rsidRPr="009763F1" w:rsidRDefault="002B7CA7" w:rsidP="009763F1">
    <w:pPr>
      <w:pStyle w:val="Zhlav"/>
      <w:ind w:firstLine="0"/>
      <w:rPr>
        <w:sz w:val="8"/>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23A654EB"/>
    <w:multiLevelType w:val="hybridMultilevel"/>
    <w:tmpl w:val="202CAA72"/>
    <w:lvl w:ilvl="0" w:tplc="04050001">
      <w:start w:val="1"/>
      <w:numFmt w:val="bullet"/>
      <w:lvlText w:val=""/>
      <w:lvlJc w:val="left"/>
      <w:pPr>
        <w:ind w:left="2140" w:hanging="360"/>
      </w:pPr>
      <w:rPr>
        <w:rFonts w:ascii="Symbol" w:hAnsi="Symbol"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2" w15:restartNumberingAfterBreak="0">
    <w:nsid w:val="2C16712D"/>
    <w:multiLevelType w:val="multilevel"/>
    <w:tmpl w:val="4420086E"/>
    <w:lvl w:ilvl="0">
      <w:start w:val="1"/>
      <w:numFmt w:val="decimal"/>
      <w:pStyle w:val="Nadpis1"/>
      <w:lvlText w:val="%1"/>
      <w:lvlJc w:val="left"/>
      <w:pPr>
        <w:ind w:left="360" w:hanging="360"/>
      </w:pPr>
      <w:rPr>
        <w:rFonts w:ascii="Calibri" w:hAnsi="Calibri" w:cs="Calibri" w:hint="default"/>
        <w:b/>
        <w:i w:val="0"/>
        <w:sz w:val="24"/>
        <w:u w:val="none"/>
      </w:rPr>
    </w:lvl>
    <w:lvl w:ilvl="1">
      <w:start w:val="1"/>
      <w:numFmt w:val="decimal"/>
      <w:pStyle w:val="Nadpis2"/>
      <w:suff w:val="space"/>
      <w:lvlText w:val="%1.%2"/>
      <w:lvlJc w:val="left"/>
      <w:pPr>
        <w:ind w:left="284" w:hanging="284"/>
      </w:pPr>
      <w:rPr>
        <w:rFonts w:ascii="Calibri" w:hAnsi="Calibri"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A83E0D"/>
    <w:multiLevelType w:val="hybridMultilevel"/>
    <w:tmpl w:val="9310472E"/>
    <w:lvl w:ilvl="0" w:tplc="04050017">
      <w:start w:val="1"/>
      <w:numFmt w:val="bullet"/>
      <w:lvlText w:val="-"/>
      <w:lvlJc w:val="left"/>
      <w:pPr>
        <w:tabs>
          <w:tab w:val="num" w:pos="360"/>
        </w:tabs>
        <w:ind w:left="360" w:hanging="360"/>
      </w:pPr>
      <w:rPr>
        <w:rFonts w:ascii="Times New Roman" w:eastAsia="Times New Roman" w:hAnsi="Times New Roman" w:cs="Times New Roman" w:hint="default"/>
      </w:rPr>
    </w:lvl>
    <w:lvl w:ilvl="1" w:tplc="04050019" w:tentative="1">
      <w:start w:val="1"/>
      <w:numFmt w:val="bullet"/>
      <w:lvlText w:val="o"/>
      <w:lvlJc w:val="left"/>
      <w:pPr>
        <w:tabs>
          <w:tab w:val="num" w:pos="1797"/>
        </w:tabs>
        <w:ind w:left="1797" w:hanging="360"/>
      </w:pPr>
      <w:rPr>
        <w:rFonts w:ascii="Courier New" w:hAnsi="Courier New" w:cs="Courier New" w:hint="default"/>
      </w:rPr>
    </w:lvl>
    <w:lvl w:ilvl="2" w:tplc="0405001B" w:tentative="1">
      <w:start w:val="1"/>
      <w:numFmt w:val="bullet"/>
      <w:lvlText w:val=""/>
      <w:lvlJc w:val="left"/>
      <w:pPr>
        <w:tabs>
          <w:tab w:val="num" w:pos="2517"/>
        </w:tabs>
        <w:ind w:left="2517" w:hanging="360"/>
      </w:pPr>
      <w:rPr>
        <w:rFonts w:ascii="Wingdings" w:hAnsi="Wingdings" w:hint="default"/>
      </w:rPr>
    </w:lvl>
    <w:lvl w:ilvl="3" w:tplc="0405000F" w:tentative="1">
      <w:start w:val="1"/>
      <w:numFmt w:val="bullet"/>
      <w:lvlText w:val=""/>
      <w:lvlJc w:val="left"/>
      <w:pPr>
        <w:tabs>
          <w:tab w:val="num" w:pos="3237"/>
        </w:tabs>
        <w:ind w:left="3237" w:hanging="360"/>
      </w:pPr>
      <w:rPr>
        <w:rFonts w:ascii="Symbol" w:hAnsi="Symbol" w:hint="default"/>
      </w:rPr>
    </w:lvl>
    <w:lvl w:ilvl="4" w:tplc="04050019" w:tentative="1">
      <w:start w:val="1"/>
      <w:numFmt w:val="bullet"/>
      <w:lvlText w:val="o"/>
      <w:lvlJc w:val="left"/>
      <w:pPr>
        <w:tabs>
          <w:tab w:val="num" w:pos="3957"/>
        </w:tabs>
        <w:ind w:left="3957" w:hanging="360"/>
      </w:pPr>
      <w:rPr>
        <w:rFonts w:ascii="Courier New" w:hAnsi="Courier New" w:cs="Courier New" w:hint="default"/>
      </w:rPr>
    </w:lvl>
    <w:lvl w:ilvl="5" w:tplc="0405001B" w:tentative="1">
      <w:start w:val="1"/>
      <w:numFmt w:val="bullet"/>
      <w:lvlText w:val=""/>
      <w:lvlJc w:val="left"/>
      <w:pPr>
        <w:tabs>
          <w:tab w:val="num" w:pos="4677"/>
        </w:tabs>
        <w:ind w:left="4677" w:hanging="360"/>
      </w:pPr>
      <w:rPr>
        <w:rFonts w:ascii="Wingdings" w:hAnsi="Wingdings" w:hint="default"/>
      </w:rPr>
    </w:lvl>
    <w:lvl w:ilvl="6" w:tplc="0405000F" w:tentative="1">
      <w:start w:val="1"/>
      <w:numFmt w:val="bullet"/>
      <w:lvlText w:val=""/>
      <w:lvlJc w:val="left"/>
      <w:pPr>
        <w:tabs>
          <w:tab w:val="num" w:pos="5397"/>
        </w:tabs>
        <w:ind w:left="5397" w:hanging="360"/>
      </w:pPr>
      <w:rPr>
        <w:rFonts w:ascii="Symbol" w:hAnsi="Symbol" w:hint="default"/>
      </w:rPr>
    </w:lvl>
    <w:lvl w:ilvl="7" w:tplc="04050019" w:tentative="1">
      <w:start w:val="1"/>
      <w:numFmt w:val="bullet"/>
      <w:lvlText w:val="o"/>
      <w:lvlJc w:val="left"/>
      <w:pPr>
        <w:tabs>
          <w:tab w:val="num" w:pos="6117"/>
        </w:tabs>
        <w:ind w:left="6117" w:hanging="360"/>
      </w:pPr>
      <w:rPr>
        <w:rFonts w:ascii="Courier New" w:hAnsi="Courier New" w:cs="Courier New" w:hint="default"/>
      </w:rPr>
    </w:lvl>
    <w:lvl w:ilvl="8" w:tplc="0405001B" w:tentative="1">
      <w:start w:val="1"/>
      <w:numFmt w:val="bullet"/>
      <w:lvlText w:val=""/>
      <w:lvlJc w:val="left"/>
      <w:pPr>
        <w:tabs>
          <w:tab w:val="num" w:pos="6837"/>
        </w:tabs>
        <w:ind w:left="6837" w:hanging="360"/>
      </w:pPr>
      <w:rPr>
        <w:rFonts w:ascii="Wingdings" w:hAnsi="Wingdings" w:hint="default"/>
      </w:rPr>
    </w:lvl>
  </w:abstractNum>
  <w:abstractNum w:abstractNumId="4" w15:restartNumberingAfterBreak="0">
    <w:nsid w:val="3ACA2598"/>
    <w:multiLevelType w:val="hybridMultilevel"/>
    <w:tmpl w:val="19A67CFE"/>
    <w:lvl w:ilvl="0" w:tplc="F37C821E">
      <w:start w:val="2"/>
      <w:numFmt w:val="bullet"/>
      <w:lvlText w:val="–"/>
      <w:lvlJc w:val="left"/>
      <w:pPr>
        <w:tabs>
          <w:tab w:val="num" w:pos="1068"/>
        </w:tabs>
        <w:ind w:left="1068" w:hanging="360"/>
      </w:pPr>
      <w:rPr>
        <w:rFonts w:ascii="Tahoma" w:eastAsia="Calibri" w:hAnsi="Tahoma" w:cs="Tahoma" w:hint="default"/>
      </w:rPr>
    </w:lvl>
    <w:lvl w:ilvl="1" w:tplc="04050003" w:tentative="1">
      <w:start w:val="1"/>
      <w:numFmt w:val="bullet"/>
      <w:lvlText w:val="o"/>
      <w:lvlJc w:val="left"/>
      <w:pPr>
        <w:tabs>
          <w:tab w:val="num" w:pos="1788"/>
        </w:tabs>
        <w:ind w:left="1788" w:hanging="360"/>
      </w:pPr>
      <w:rPr>
        <w:rFonts w:ascii="Courier New" w:hAnsi="Courier New" w:cs="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458E0B4F"/>
    <w:multiLevelType w:val="hybridMultilevel"/>
    <w:tmpl w:val="03D2037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9AC1FC3"/>
    <w:multiLevelType w:val="hybridMultilevel"/>
    <w:tmpl w:val="E006DE66"/>
    <w:lvl w:ilvl="0" w:tplc="1332CC66">
      <w:numFmt w:val="bullet"/>
      <w:lvlText w:val="–"/>
      <w:lvlJc w:val="left"/>
      <w:pPr>
        <w:tabs>
          <w:tab w:val="num" w:pos="1068"/>
        </w:tabs>
        <w:ind w:left="1068" w:hanging="360"/>
      </w:pPr>
      <w:rPr>
        <w:rFonts w:ascii="Tahoma" w:eastAsia="Calibri" w:hAnsi="Tahoma" w:cs="Tahoma" w:hint="default"/>
      </w:rPr>
    </w:lvl>
    <w:lvl w:ilvl="1" w:tplc="04050003" w:tentative="1">
      <w:start w:val="1"/>
      <w:numFmt w:val="bullet"/>
      <w:lvlText w:val="o"/>
      <w:lvlJc w:val="left"/>
      <w:pPr>
        <w:tabs>
          <w:tab w:val="num" w:pos="1788"/>
        </w:tabs>
        <w:ind w:left="1788" w:hanging="360"/>
      </w:pPr>
      <w:rPr>
        <w:rFonts w:ascii="Courier New" w:hAnsi="Courier New" w:cs="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4E7E7FBF"/>
    <w:multiLevelType w:val="hybridMultilevel"/>
    <w:tmpl w:val="40F6A620"/>
    <w:lvl w:ilvl="0" w:tplc="AB2AE56E">
      <w:start w:val="1"/>
      <w:numFmt w:val="bullet"/>
      <w:pStyle w:val="Nadpis5"/>
      <w:suff w:val="space"/>
      <w:lvlText w:val="-"/>
      <w:lvlJc w:val="left"/>
      <w:pPr>
        <w:ind w:left="397" w:hanging="113"/>
      </w:pPr>
      <w:rPr>
        <w:rFonts w:ascii="Calibri" w:hAnsi="Calibri" w:hint="default"/>
        <w:b w:val="0"/>
        <w:i w:val="0"/>
        <w:color w:val="auto"/>
        <w:sz w:val="20"/>
        <w:u w:val="none"/>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8" w15:restartNumberingAfterBreak="0">
    <w:nsid w:val="52584C7D"/>
    <w:multiLevelType w:val="multilevel"/>
    <w:tmpl w:val="C75EE906"/>
    <w:styleLink w:val="TZ1"/>
    <w:lvl w:ilvl="0">
      <w:start w:val="1"/>
      <w:numFmt w:val="upperLetter"/>
      <w:lvlText w:val="%1"/>
      <w:lvlJc w:val="left"/>
      <w:pPr>
        <w:ind w:left="360" w:hanging="360"/>
      </w:pPr>
      <w:rPr>
        <w:rFonts w:ascii="Times New Roman" w:hAnsi="Times New Roman" w:hint="default"/>
        <w:color w:val="auto"/>
        <w:spacing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EF53DE"/>
    <w:multiLevelType w:val="hybridMultilevel"/>
    <w:tmpl w:val="BE94D5B8"/>
    <w:lvl w:ilvl="0" w:tplc="103C4C8A">
      <w:start w:val="1"/>
      <w:numFmt w:val="bullet"/>
      <w:lvlText w:val="–"/>
      <w:lvlJc w:val="left"/>
      <w:pPr>
        <w:ind w:left="644" w:hanging="360"/>
      </w:pPr>
      <w:rPr>
        <w:rFonts w:ascii="Calibri" w:eastAsiaTheme="minorHAnsi" w:hAnsi="Calibri" w:cs="Calibri"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15:restartNumberingAfterBreak="0">
    <w:nsid w:val="5BDA00BE"/>
    <w:multiLevelType w:val="multilevel"/>
    <w:tmpl w:val="9D46FAB4"/>
    <w:lvl w:ilvl="0">
      <w:start w:val="2"/>
      <w:numFmt w:val="upperLetter"/>
      <w:pStyle w:val="Nadpis10"/>
      <w:suff w:val="space"/>
      <w:lvlText w:val="%1."/>
      <w:lvlJc w:val="left"/>
      <w:pPr>
        <w:ind w:left="0" w:firstLine="0"/>
      </w:pPr>
      <w:rPr>
        <w:rFonts w:hint="default"/>
      </w:rPr>
    </w:lvl>
    <w:lvl w:ilvl="1">
      <w:start w:val="1"/>
      <w:numFmt w:val="decimal"/>
      <w:pStyle w:val="Nadpis20"/>
      <w:suff w:val="space"/>
      <w:lvlText w:val="%1.%2."/>
      <w:lvlJc w:val="left"/>
      <w:pPr>
        <w:ind w:left="18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pPr>
        <w:ind w:left="0" w:firstLine="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Restart w:val="0"/>
      <w:pStyle w:val="Nadpis4"/>
      <w:suff w:val="space"/>
      <w:lvlText w:val="%4)"/>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E314A16"/>
    <w:multiLevelType w:val="hybridMultilevel"/>
    <w:tmpl w:val="15129078"/>
    <w:lvl w:ilvl="0" w:tplc="04050001">
      <w:start w:val="1"/>
      <w:numFmt w:val="bullet"/>
      <w:lvlText w:val=""/>
      <w:lvlJc w:val="left"/>
      <w:pPr>
        <w:ind w:left="644" w:hanging="360"/>
      </w:pPr>
      <w:rPr>
        <w:rFonts w:ascii="Symbol" w:hAnsi="Symbol" w:hint="default"/>
      </w:rPr>
    </w:lvl>
    <w:lvl w:ilvl="1" w:tplc="E6F62CB2">
      <w:start w:val="1"/>
      <w:numFmt w:val="bullet"/>
      <w:lvlText w:val="o"/>
      <w:lvlJc w:val="left"/>
      <w:pPr>
        <w:ind w:left="1211" w:hanging="360"/>
      </w:pPr>
      <w:rPr>
        <w:rFonts w:ascii="Symbol" w:hAnsi="Symbol" w:cs="Courier New" w:hint="default"/>
      </w:rPr>
    </w:lvl>
    <w:lvl w:ilvl="2" w:tplc="04050005">
      <w:start w:val="1"/>
      <w:numFmt w:val="bullet"/>
      <w:lvlText w:val=""/>
      <w:lvlJc w:val="left"/>
      <w:pPr>
        <w:ind w:left="1778"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2" w15:restartNumberingAfterBreak="0">
    <w:nsid w:val="62E36C24"/>
    <w:multiLevelType w:val="hybridMultilevel"/>
    <w:tmpl w:val="4B08FA14"/>
    <w:lvl w:ilvl="0" w:tplc="04050005">
      <w:start w:val="1"/>
      <w:numFmt w:val="bullet"/>
      <w:lvlText w:val=""/>
      <w:lvlJc w:val="left"/>
      <w:pPr>
        <w:ind w:left="720" w:hanging="360"/>
      </w:pPr>
      <w:rPr>
        <w:rFonts w:ascii="Wingdings" w:hAnsi="Wingdings" w:hint="default"/>
      </w:rPr>
    </w:lvl>
    <w:lvl w:ilvl="1" w:tplc="7868C2F0">
      <w:numFmt w:val="bullet"/>
      <w:lvlText w:val=""/>
      <w:lvlJc w:val="left"/>
      <w:pPr>
        <w:ind w:left="1440" w:hanging="360"/>
      </w:pPr>
      <w:rPr>
        <w:rFonts w:ascii="Calibri" w:eastAsia="Times New Roman" w:hAnsi="Calibri" w:cs="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64D65EA"/>
    <w:multiLevelType w:val="multilevel"/>
    <w:tmpl w:val="173A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AF1A1F"/>
    <w:multiLevelType w:val="multilevel"/>
    <w:tmpl w:val="EE2835EE"/>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5" w15:restartNumberingAfterBreak="0">
    <w:nsid w:val="6B7A7182"/>
    <w:multiLevelType w:val="hybridMultilevel"/>
    <w:tmpl w:val="9A1805BE"/>
    <w:lvl w:ilvl="0" w:tplc="F8600C44">
      <w:start w:val="1"/>
      <w:numFmt w:val="bullet"/>
      <w:lvlText w:val=""/>
      <w:lvlJc w:val="left"/>
      <w:pPr>
        <w:ind w:left="567" w:hanging="20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10932B8"/>
    <w:multiLevelType w:val="hybridMultilevel"/>
    <w:tmpl w:val="6CE866EE"/>
    <w:lvl w:ilvl="0" w:tplc="CF1ACF3A">
      <w:start w:val="13"/>
      <w:numFmt w:val="bullet"/>
      <w:pStyle w:val="Odrky"/>
      <w:suff w:val="space"/>
      <w:lvlText w:val="-"/>
      <w:lvlJc w:val="left"/>
      <w:pPr>
        <w:ind w:left="397" w:hanging="113"/>
      </w:pPr>
      <w:rPr>
        <w:rFonts w:ascii="Calibri" w:eastAsia="Times New Roman" w:hAnsi="Calibri"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7" w15:restartNumberingAfterBreak="0">
    <w:nsid w:val="73E85706"/>
    <w:multiLevelType w:val="hybridMultilevel"/>
    <w:tmpl w:val="3796FB3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40934073">
    <w:abstractNumId w:val="8"/>
  </w:num>
  <w:num w:numId="2" w16cid:durableId="1309437102">
    <w:abstractNumId w:val="10"/>
  </w:num>
  <w:num w:numId="3" w16cid:durableId="548155065">
    <w:abstractNumId w:val="7"/>
  </w:num>
  <w:num w:numId="4" w16cid:durableId="1504782147">
    <w:abstractNumId w:val="11"/>
  </w:num>
  <w:num w:numId="5" w16cid:durableId="1549146795">
    <w:abstractNumId w:val="15"/>
  </w:num>
  <w:num w:numId="6" w16cid:durableId="54028621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7114540">
    <w:abstractNumId w:val="2"/>
  </w:num>
  <w:num w:numId="8" w16cid:durableId="13421958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34353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4431025">
    <w:abstractNumId w:val="17"/>
  </w:num>
  <w:num w:numId="11" w16cid:durableId="281034060">
    <w:abstractNumId w:val="13"/>
  </w:num>
  <w:num w:numId="12" w16cid:durableId="690766286">
    <w:abstractNumId w:val="12"/>
  </w:num>
  <w:num w:numId="13" w16cid:durableId="1712849360">
    <w:abstractNumId w:val="5"/>
  </w:num>
  <w:num w:numId="14" w16cid:durableId="1017584750">
    <w:abstractNumId w:val="16"/>
  </w:num>
  <w:num w:numId="15" w16cid:durableId="28542893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7042010">
    <w:abstractNumId w:val="10"/>
  </w:num>
  <w:num w:numId="17" w16cid:durableId="669411709">
    <w:abstractNumId w:val="3"/>
  </w:num>
  <w:num w:numId="18" w16cid:durableId="393431954">
    <w:abstractNumId w:val="1"/>
  </w:num>
  <w:num w:numId="19" w16cid:durableId="1678651689">
    <w:abstractNumId w:val="10"/>
  </w:num>
  <w:num w:numId="20" w16cid:durableId="546257674">
    <w:abstractNumId w:val="9"/>
  </w:num>
  <w:num w:numId="21" w16cid:durableId="650407656">
    <w:abstractNumId w:val="14"/>
  </w:num>
  <w:num w:numId="22" w16cid:durableId="275019397">
    <w:abstractNumId w:val="0"/>
  </w:num>
  <w:num w:numId="23" w16cid:durableId="1201623937">
    <w:abstractNumId w:val="4"/>
  </w:num>
  <w:num w:numId="24" w16cid:durableId="462236291">
    <w:abstractNumId w:val="6"/>
  </w:num>
  <w:num w:numId="25" w16cid:durableId="59363667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284"/>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6D8C"/>
    <w:rsid w:val="00007295"/>
    <w:rsid w:val="0001433E"/>
    <w:rsid w:val="00016C2F"/>
    <w:rsid w:val="00017E9E"/>
    <w:rsid w:val="00021ECD"/>
    <w:rsid w:val="00025FC0"/>
    <w:rsid w:val="000277FA"/>
    <w:rsid w:val="00030FE5"/>
    <w:rsid w:val="00031408"/>
    <w:rsid w:val="00032110"/>
    <w:rsid w:val="000325D8"/>
    <w:rsid w:val="00035B60"/>
    <w:rsid w:val="00036036"/>
    <w:rsid w:val="000368D1"/>
    <w:rsid w:val="00036C58"/>
    <w:rsid w:val="00041DB3"/>
    <w:rsid w:val="00044279"/>
    <w:rsid w:val="00046A12"/>
    <w:rsid w:val="0005725D"/>
    <w:rsid w:val="00063F72"/>
    <w:rsid w:val="000642CD"/>
    <w:rsid w:val="000658F3"/>
    <w:rsid w:val="0007593F"/>
    <w:rsid w:val="00080874"/>
    <w:rsid w:val="00084542"/>
    <w:rsid w:val="00085707"/>
    <w:rsid w:val="00091A80"/>
    <w:rsid w:val="0009567D"/>
    <w:rsid w:val="000A6A1E"/>
    <w:rsid w:val="000B19D0"/>
    <w:rsid w:val="000B2F2E"/>
    <w:rsid w:val="000B739B"/>
    <w:rsid w:val="000C1141"/>
    <w:rsid w:val="000C3933"/>
    <w:rsid w:val="000C4D69"/>
    <w:rsid w:val="000C7318"/>
    <w:rsid w:val="000D33AB"/>
    <w:rsid w:val="000D4378"/>
    <w:rsid w:val="000E1280"/>
    <w:rsid w:val="000E2F37"/>
    <w:rsid w:val="000E3946"/>
    <w:rsid w:val="000E56E3"/>
    <w:rsid w:val="000E67CC"/>
    <w:rsid w:val="000F01EC"/>
    <w:rsid w:val="000F17D0"/>
    <w:rsid w:val="000F4E7A"/>
    <w:rsid w:val="000F5617"/>
    <w:rsid w:val="000F5AC3"/>
    <w:rsid w:val="000F6B8C"/>
    <w:rsid w:val="0010140A"/>
    <w:rsid w:val="00112ED5"/>
    <w:rsid w:val="00113154"/>
    <w:rsid w:val="0011448E"/>
    <w:rsid w:val="0012014D"/>
    <w:rsid w:val="00121E10"/>
    <w:rsid w:val="00124BFA"/>
    <w:rsid w:val="00125E5C"/>
    <w:rsid w:val="00135BAD"/>
    <w:rsid w:val="001434A2"/>
    <w:rsid w:val="00144155"/>
    <w:rsid w:val="001474F4"/>
    <w:rsid w:val="00151921"/>
    <w:rsid w:val="0015543D"/>
    <w:rsid w:val="00162B2D"/>
    <w:rsid w:val="001740DE"/>
    <w:rsid w:val="001744AF"/>
    <w:rsid w:val="001758F4"/>
    <w:rsid w:val="00185EED"/>
    <w:rsid w:val="001939E9"/>
    <w:rsid w:val="001949EE"/>
    <w:rsid w:val="001975BF"/>
    <w:rsid w:val="001A6AA9"/>
    <w:rsid w:val="001A6CEE"/>
    <w:rsid w:val="001B487C"/>
    <w:rsid w:val="001B6B37"/>
    <w:rsid w:val="001B6EAC"/>
    <w:rsid w:val="001C266A"/>
    <w:rsid w:val="001C4159"/>
    <w:rsid w:val="001C501C"/>
    <w:rsid w:val="001C51BE"/>
    <w:rsid w:val="001C73C6"/>
    <w:rsid w:val="001C75DE"/>
    <w:rsid w:val="001C7F9B"/>
    <w:rsid w:val="001D3A8A"/>
    <w:rsid w:val="001E0589"/>
    <w:rsid w:val="001E15F9"/>
    <w:rsid w:val="001E6AB6"/>
    <w:rsid w:val="001F46FF"/>
    <w:rsid w:val="002007EE"/>
    <w:rsid w:val="0020246A"/>
    <w:rsid w:val="00206D1D"/>
    <w:rsid w:val="00212049"/>
    <w:rsid w:val="00216101"/>
    <w:rsid w:val="0022621D"/>
    <w:rsid w:val="00227151"/>
    <w:rsid w:val="00240922"/>
    <w:rsid w:val="00244DA9"/>
    <w:rsid w:val="00251A12"/>
    <w:rsid w:val="00252713"/>
    <w:rsid w:val="00270A0D"/>
    <w:rsid w:val="0027198D"/>
    <w:rsid w:val="00274FD9"/>
    <w:rsid w:val="002815DB"/>
    <w:rsid w:val="00282AC4"/>
    <w:rsid w:val="00283147"/>
    <w:rsid w:val="00284B22"/>
    <w:rsid w:val="00285CB4"/>
    <w:rsid w:val="002933BE"/>
    <w:rsid w:val="002938F0"/>
    <w:rsid w:val="002A2202"/>
    <w:rsid w:val="002A2B40"/>
    <w:rsid w:val="002A751A"/>
    <w:rsid w:val="002B3305"/>
    <w:rsid w:val="002B3765"/>
    <w:rsid w:val="002B7576"/>
    <w:rsid w:val="002B7CA7"/>
    <w:rsid w:val="002C0D10"/>
    <w:rsid w:val="002C14B4"/>
    <w:rsid w:val="002C3CFD"/>
    <w:rsid w:val="002C4FB1"/>
    <w:rsid w:val="002D2880"/>
    <w:rsid w:val="002D2D25"/>
    <w:rsid w:val="002D38CF"/>
    <w:rsid w:val="002D6411"/>
    <w:rsid w:val="002E254A"/>
    <w:rsid w:val="002E2DBA"/>
    <w:rsid w:val="002E34E3"/>
    <w:rsid w:val="002F1089"/>
    <w:rsid w:val="002F1117"/>
    <w:rsid w:val="002F13A1"/>
    <w:rsid w:val="002F377A"/>
    <w:rsid w:val="002F45C8"/>
    <w:rsid w:val="00301DF1"/>
    <w:rsid w:val="0030536C"/>
    <w:rsid w:val="00305F8C"/>
    <w:rsid w:val="00306FDD"/>
    <w:rsid w:val="003103A9"/>
    <w:rsid w:val="003107B4"/>
    <w:rsid w:val="0031405C"/>
    <w:rsid w:val="003159CA"/>
    <w:rsid w:val="00324598"/>
    <w:rsid w:val="003277FC"/>
    <w:rsid w:val="00330C2E"/>
    <w:rsid w:val="003321C3"/>
    <w:rsid w:val="0033778E"/>
    <w:rsid w:val="00341031"/>
    <w:rsid w:val="003479AA"/>
    <w:rsid w:val="00352EBD"/>
    <w:rsid w:val="00353BC7"/>
    <w:rsid w:val="0035682E"/>
    <w:rsid w:val="0036191D"/>
    <w:rsid w:val="00365C99"/>
    <w:rsid w:val="003678F5"/>
    <w:rsid w:val="00374E89"/>
    <w:rsid w:val="00382C70"/>
    <w:rsid w:val="00384D2C"/>
    <w:rsid w:val="00385F18"/>
    <w:rsid w:val="00390008"/>
    <w:rsid w:val="003931BF"/>
    <w:rsid w:val="003957EE"/>
    <w:rsid w:val="003A4F40"/>
    <w:rsid w:val="003A5891"/>
    <w:rsid w:val="003B30BC"/>
    <w:rsid w:val="003B5B11"/>
    <w:rsid w:val="003B5C5A"/>
    <w:rsid w:val="003C1618"/>
    <w:rsid w:val="003C3CCB"/>
    <w:rsid w:val="003C69AA"/>
    <w:rsid w:val="003C7598"/>
    <w:rsid w:val="003D34B5"/>
    <w:rsid w:val="003E06D5"/>
    <w:rsid w:val="003E3496"/>
    <w:rsid w:val="003F7A76"/>
    <w:rsid w:val="003F7E49"/>
    <w:rsid w:val="004055AB"/>
    <w:rsid w:val="00411AA1"/>
    <w:rsid w:val="00411E0C"/>
    <w:rsid w:val="00412383"/>
    <w:rsid w:val="00415845"/>
    <w:rsid w:val="00417755"/>
    <w:rsid w:val="004178C7"/>
    <w:rsid w:val="00423791"/>
    <w:rsid w:val="0042619C"/>
    <w:rsid w:val="00430767"/>
    <w:rsid w:val="00435533"/>
    <w:rsid w:val="00435C8C"/>
    <w:rsid w:val="004431BA"/>
    <w:rsid w:val="00443FC9"/>
    <w:rsid w:val="00445639"/>
    <w:rsid w:val="00450619"/>
    <w:rsid w:val="00451C68"/>
    <w:rsid w:val="00452AE2"/>
    <w:rsid w:val="0045314B"/>
    <w:rsid w:val="00455E52"/>
    <w:rsid w:val="0045660E"/>
    <w:rsid w:val="004650E6"/>
    <w:rsid w:val="0046698A"/>
    <w:rsid w:val="004677DA"/>
    <w:rsid w:val="00470EB4"/>
    <w:rsid w:val="004725A6"/>
    <w:rsid w:val="00474F0F"/>
    <w:rsid w:val="0048063C"/>
    <w:rsid w:val="00480C2A"/>
    <w:rsid w:val="00485C4E"/>
    <w:rsid w:val="004868A3"/>
    <w:rsid w:val="0049760B"/>
    <w:rsid w:val="004A282C"/>
    <w:rsid w:val="004A5540"/>
    <w:rsid w:val="004A5D3A"/>
    <w:rsid w:val="004B09AA"/>
    <w:rsid w:val="004B3F7E"/>
    <w:rsid w:val="004C2B1B"/>
    <w:rsid w:val="004C3C18"/>
    <w:rsid w:val="004C51D6"/>
    <w:rsid w:val="004C6A58"/>
    <w:rsid w:val="004D1B37"/>
    <w:rsid w:val="004D6B7A"/>
    <w:rsid w:val="004D7024"/>
    <w:rsid w:val="004E0F06"/>
    <w:rsid w:val="004E20F4"/>
    <w:rsid w:val="004E4D9D"/>
    <w:rsid w:val="004F06FB"/>
    <w:rsid w:val="004F3AA1"/>
    <w:rsid w:val="004F4224"/>
    <w:rsid w:val="004F77DD"/>
    <w:rsid w:val="00503E70"/>
    <w:rsid w:val="0051279F"/>
    <w:rsid w:val="0051587C"/>
    <w:rsid w:val="00523D95"/>
    <w:rsid w:val="00527E1A"/>
    <w:rsid w:val="00527E9C"/>
    <w:rsid w:val="00532CFC"/>
    <w:rsid w:val="00536B92"/>
    <w:rsid w:val="00536FD0"/>
    <w:rsid w:val="00537852"/>
    <w:rsid w:val="005513E2"/>
    <w:rsid w:val="00553DF5"/>
    <w:rsid w:val="0055530B"/>
    <w:rsid w:val="005576C6"/>
    <w:rsid w:val="00562212"/>
    <w:rsid w:val="00577233"/>
    <w:rsid w:val="005821EB"/>
    <w:rsid w:val="00586789"/>
    <w:rsid w:val="00587875"/>
    <w:rsid w:val="00591956"/>
    <w:rsid w:val="00597BC4"/>
    <w:rsid w:val="005A0FC4"/>
    <w:rsid w:val="005A2941"/>
    <w:rsid w:val="005A40AA"/>
    <w:rsid w:val="005A71D4"/>
    <w:rsid w:val="005A7495"/>
    <w:rsid w:val="005B0F17"/>
    <w:rsid w:val="005B1772"/>
    <w:rsid w:val="005B1FD4"/>
    <w:rsid w:val="005B3F73"/>
    <w:rsid w:val="005B466D"/>
    <w:rsid w:val="005B4F0B"/>
    <w:rsid w:val="005B6550"/>
    <w:rsid w:val="005B7ED0"/>
    <w:rsid w:val="005C108D"/>
    <w:rsid w:val="005C1C82"/>
    <w:rsid w:val="005C43C3"/>
    <w:rsid w:val="005C61DB"/>
    <w:rsid w:val="005C778F"/>
    <w:rsid w:val="005D0BD4"/>
    <w:rsid w:val="005D4628"/>
    <w:rsid w:val="005D735E"/>
    <w:rsid w:val="005D7F90"/>
    <w:rsid w:val="005E3BBA"/>
    <w:rsid w:val="005F1A57"/>
    <w:rsid w:val="005F1D08"/>
    <w:rsid w:val="005F64D2"/>
    <w:rsid w:val="006063AD"/>
    <w:rsid w:val="00610ADC"/>
    <w:rsid w:val="006115A1"/>
    <w:rsid w:val="00611A33"/>
    <w:rsid w:val="006128F5"/>
    <w:rsid w:val="00616626"/>
    <w:rsid w:val="0061771E"/>
    <w:rsid w:val="00621F14"/>
    <w:rsid w:val="006256AB"/>
    <w:rsid w:val="00627790"/>
    <w:rsid w:val="00630377"/>
    <w:rsid w:val="00633C17"/>
    <w:rsid w:val="00634D18"/>
    <w:rsid w:val="0064240B"/>
    <w:rsid w:val="0065239F"/>
    <w:rsid w:val="00655DFB"/>
    <w:rsid w:val="006617BF"/>
    <w:rsid w:val="006619AF"/>
    <w:rsid w:val="00665959"/>
    <w:rsid w:val="006664E8"/>
    <w:rsid w:val="006707B6"/>
    <w:rsid w:val="00677713"/>
    <w:rsid w:val="00687800"/>
    <w:rsid w:val="006937CD"/>
    <w:rsid w:val="006968DC"/>
    <w:rsid w:val="006A01FB"/>
    <w:rsid w:val="006A0918"/>
    <w:rsid w:val="006A5240"/>
    <w:rsid w:val="006B31C4"/>
    <w:rsid w:val="006B4B78"/>
    <w:rsid w:val="006B527F"/>
    <w:rsid w:val="006B64BF"/>
    <w:rsid w:val="006C680D"/>
    <w:rsid w:val="006C781D"/>
    <w:rsid w:val="006D3A87"/>
    <w:rsid w:val="006D4AA6"/>
    <w:rsid w:val="006D4D6D"/>
    <w:rsid w:val="006D5138"/>
    <w:rsid w:val="006D52E5"/>
    <w:rsid w:val="006E01D9"/>
    <w:rsid w:val="006E33DD"/>
    <w:rsid w:val="006E4F70"/>
    <w:rsid w:val="006F70B6"/>
    <w:rsid w:val="00705F42"/>
    <w:rsid w:val="007108C6"/>
    <w:rsid w:val="00711466"/>
    <w:rsid w:val="00716536"/>
    <w:rsid w:val="00722126"/>
    <w:rsid w:val="007240EC"/>
    <w:rsid w:val="00726FC2"/>
    <w:rsid w:val="00734D4D"/>
    <w:rsid w:val="00740B79"/>
    <w:rsid w:val="0075009E"/>
    <w:rsid w:val="00752C2B"/>
    <w:rsid w:val="007546B0"/>
    <w:rsid w:val="00757374"/>
    <w:rsid w:val="00761EE0"/>
    <w:rsid w:val="00762A5E"/>
    <w:rsid w:val="00762D64"/>
    <w:rsid w:val="007705EE"/>
    <w:rsid w:val="00777ED0"/>
    <w:rsid w:val="00783576"/>
    <w:rsid w:val="00785976"/>
    <w:rsid w:val="00786B31"/>
    <w:rsid w:val="007870A1"/>
    <w:rsid w:val="007871DC"/>
    <w:rsid w:val="007925F9"/>
    <w:rsid w:val="00792FEE"/>
    <w:rsid w:val="007932A7"/>
    <w:rsid w:val="00793C69"/>
    <w:rsid w:val="007A4A85"/>
    <w:rsid w:val="007A7A0C"/>
    <w:rsid w:val="007B2CDA"/>
    <w:rsid w:val="007C11E8"/>
    <w:rsid w:val="007C133A"/>
    <w:rsid w:val="007C24DF"/>
    <w:rsid w:val="007C306D"/>
    <w:rsid w:val="007D0C96"/>
    <w:rsid w:val="007D1218"/>
    <w:rsid w:val="007D3EA5"/>
    <w:rsid w:val="007D6DAA"/>
    <w:rsid w:val="007E146E"/>
    <w:rsid w:val="007E3883"/>
    <w:rsid w:val="007E3A5D"/>
    <w:rsid w:val="007F417C"/>
    <w:rsid w:val="00801C04"/>
    <w:rsid w:val="008057BD"/>
    <w:rsid w:val="008064F8"/>
    <w:rsid w:val="00806526"/>
    <w:rsid w:val="0081012A"/>
    <w:rsid w:val="00815AC0"/>
    <w:rsid w:val="008161AC"/>
    <w:rsid w:val="00820673"/>
    <w:rsid w:val="008304EF"/>
    <w:rsid w:val="008354D8"/>
    <w:rsid w:val="00837492"/>
    <w:rsid w:val="0083795C"/>
    <w:rsid w:val="00845F4C"/>
    <w:rsid w:val="0085017B"/>
    <w:rsid w:val="008545DF"/>
    <w:rsid w:val="0085694E"/>
    <w:rsid w:val="0087332E"/>
    <w:rsid w:val="00874CF7"/>
    <w:rsid w:val="00883049"/>
    <w:rsid w:val="00885472"/>
    <w:rsid w:val="00890A9B"/>
    <w:rsid w:val="008A1913"/>
    <w:rsid w:val="008A1DF8"/>
    <w:rsid w:val="008A3B5B"/>
    <w:rsid w:val="008A4F85"/>
    <w:rsid w:val="008A66C2"/>
    <w:rsid w:val="008B21CD"/>
    <w:rsid w:val="008B2427"/>
    <w:rsid w:val="008B54A8"/>
    <w:rsid w:val="008B5722"/>
    <w:rsid w:val="008B6253"/>
    <w:rsid w:val="008C0AE4"/>
    <w:rsid w:val="008C4451"/>
    <w:rsid w:val="008C44D4"/>
    <w:rsid w:val="008C5DA9"/>
    <w:rsid w:val="008C76A9"/>
    <w:rsid w:val="008D0E0F"/>
    <w:rsid w:val="008D1669"/>
    <w:rsid w:val="008D16BB"/>
    <w:rsid w:val="008D6D93"/>
    <w:rsid w:val="008E3B9A"/>
    <w:rsid w:val="008E7418"/>
    <w:rsid w:val="008F0C24"/>
    <w:rsid w:val="008F13A4"/>
    <w:rsid w:val="008F1680"/>
    <w:rsid w:val="008F51A2"/>
    <w:rsid w:val="008F7014"/>
    <w:rsid w:val="00900D71"/>
    <w:rsid w:val="00903133"/>
    <w:rsid w:val="0091120B"/>
    <w:rsid w:val="0091339C"/>
    <w:rsid w:val="009234F7"/>
    <w:rsid w:val="0092786D"/>
    <w:rsid w:val="00935946"/>
    <w:rsid w:val="00941D0B"/>
    <w:rsid w:val="00941DF2"/>
    <w:rsid w:val="00951B9D"/>
    <w:rsid w:val="0096378B"/>
    <w:rsid w:val="00965641"/>
    <w:rsid w:val="009670FA"/>
    <w:rsid w:val="00967B65"/>
    <w:rsid w:val="00971D85"/>
    <w:rsid w:val="00976284"/>
    <w:rsid w:val="009763F1"/>
    <w:rsid w:val="00976D8C"/>
    <w:rsid w:val="00983829"/>
    <w:rsid w:val="0098658A"/>
    <w:rsid w:val="00986A13"/>
    <w:rsid w:val="00991393"/>
    <w:rsid w:val="00992C2C"/>
    <w:rsid w:val="00995AC4"/>
    <w:rsid w:val="009A2892"/>
    <w:rsid w:val="009A6FAA"/>
    <w:rsid w:val="009B08B7"/>
    <w:rsid w:val="009B0EEF"/>
    <w:rsid w:val="009B188B"/>
    <w:rsid w:val="009B3FA3"/>
    <w:rsid w:val="009B4183"/>
    <w:rsid w:val="009B6760"/>
    <w:rsid w:val="009B69FE"/>
    <w:rsid w:val="009C3F9E"/>
    <w:rsid w:val="009C6429"/>
    <w:rsid w:val="009D5165"/>
    <w:rsid w:val="009D52C3"/>
    <w:rsid w:val="009D599F"/>
    <w:rsid w:val="009E7EEF"/>
    <w:rsid w:val="009F0A0A"/>
    <w:rsid w:val="009F6F1F"/>
    <w:rsid w:val="00A14C2E"/>
    <w:rsid w:val="00A24DA9"/>
    <w:rsid w:val="00A260DE"/>
    <w:rsid w:val="00A27226"/>
    <w:rsid w:val="00A332C9"/>
    <w:rsid w:val="00A3508E"/>
    <w:rsid w:val="00A4510A"/>
    <w:rsid w:val="00A52BF0"/>
    <w:rsid w:val="00A52D70"/>
    <w:rsid w:val="00A55954"/>
    <w:rsid w:val="00A56F15"/>
    <w:rsid w:val="00A57930"/>
    <w:rsid w:val="00A618DC"/>
    <w:rsid w:val="00A65E06"/>
    <w:rsid w:val="00A72228"/>
    <w:rsid w:val="00A75FC2"/>
    <w:rsid w:val="00A81E54"/>
    <w:rsid w:val="00A820E0"/>
    <w:rsid w:val="00A840FF"/>
    <w:rsid w:val="00A847AB"/>
    <w:rsid w:val="00A862E1"/>
    <w:rsid w:val="00A91DEA"/>
    <w:rsid w:val="00A93BB9"/>
    <w:rsid w:val="00A94838"/>
    <w:rsid w:val="00A957F5"/>
    <w:rsid w:val="00AB36B5"/>
    <w:rsid w:val="00AC17A1"/>
    <w:rsid w:val="00AC1C27"/>
    <w:rsid w:val="00AC3565"/>
    <w:rsid w:val="00AC6748"/>
    <w:rsid w:val="00AD70F9"/>
    <w:rsid w:val="00AE087B"/>
    <w:rsid w:val="00AF0A63"/>
    <w:rsid w:val="00AF2AC9"/>
    <w:rsid w:val="00AF7A32"/>
    <w:rsid w:val="00B00B6E"/>
    <w:rsid w:val="00B01852"/>
    <w:rsid w:val="00B0351D"/>
    <w:rsid w:val="00B043BF"/>
    <w:rsid w:val="00B04AE2"/>
    <w:rsid w:val="00B13A94"/>
    <w:rsid w:val="00B200D5"/>
    <w:rsid w:val="00B21C1D"/>
    <w:rsid w:val="00B221FF"/>
    <w:rsid w:val="00B27317"/>
    <w:rsid w:val="00B34398"/>
    <w:rsid w:val="00B41786"/>
    <w:rsid w:val="00B44FB4"/>
    <w:rsid w:val="00B474CB"/>
    <w:rsid w:val="00B47DBB"/>
    <w:rsid w:val="00B5196C"/>
    <w:rsid w:val="00B60D6A"/>
    <w:rsid w:val="00B708DC"/>
    <w:rsid w:val="00B72002"/>
    <w:rsid w:val="00B72B5D"/>
    <w:rsid w:val="00B7339F"/>
    <w:rsid w:val="00B73E94"/>
    <w:rsid w:val="00B74B97"/>
    <w:rsid w:val="00B77B9B"/>
    <w:rsid w:val="00B83470"/>
    <w:rsid w:val="00B84025"/>
    <w:rsid w:val="00B84090"/>
    <w:rsid w:val="00B856D5"/>
    <w:rsid w:val="00B860A3"/>
    <w:rsid w:val="00B867AC"/>
    <w:rsid w:val="00B95C9E"/>
    <w:rsid w:val="00B972EA"/>
    <w:rsid w:val="00B97340"/>
    <w:rsid w:val="00B97A54"/>
    <w:rsid w:val="00BB0093"/>
    <w:rsid w:val="00BB2F2B"/>
    <w:rsid w:val="00BB50C0"/>
    <w:rsid w:val="00BB661D"/>
    <w:rsid w:val="00BC0699"/>
    <w:rsid w:val="00BC44EA"/>
    <w:rsid w:val="00BC4870"/>
    <w:rsid w:val="00BC7AE7"/>
    <w:rsid w:val="00BD0EDC"/>
    <w:rsid w:val="00BD325C"/>
    <w:rsid w:val="00BD3749"/>
    <w:rsid w:val="00BD4964"/>
    <w:rsid w:val="00BD7CF0"/>
    <w:rsid w:val="00BE06E3"/>
    <w:rsid w:val="00BE73C0"/>
    <w:rsid w:val="00BF6D43"/>
    <w:rsid w:val="00C00571"/>
    <w:rsid w:val="00C0128E"/>
    <w:rsid w:val="00C02EB3"/>
    <w:rsid w:val="00C03AF1"/>
    <w:rsid w:val="00C062B6"/>
    <w:rsid w:val="00C1054F"/>
    <w:rsid w:val="00C112E0"/>
    <w:rsid w:val="00C20E7B"/>
    <w:rsid w:val="00C233F5"/>
    <w:rsid w:val="00C27D31"/>
    <w:rsid w:val="00C349A7"/>
    <w:rsid w:val="00C41E19"/>
    <w:rsid w:val="00C43302"/>
    <w:rsid w:val="00C4464C"/>
    <w:rsid w:val="00C45029"/>
    <w:rsid w:val="00C47B38"/>
    <w:rsid w:val="00C64F58"/>
    <w:rsid w:val="00C65C25"/>
    <w:rsid w:val="00C66213"/>
    <w:rsid w:val="00C66C04"/>
    <w:rsid w:val="00C67070"/>
    <w:rsid w:val="00C71E76"/>
    <w:rsid w:val="00C72E9B"/>
    <w:rsid w:val="00C73FBE"/>
    <w:rsid w:val="00C74F9D"/>
    <w:rsid w:val="00C7682B"/>
    <w:rsid w:val="00C804AD"/>
    <w:rsid w:val="00C80A46"/>
    <w:rsid w:val="00C81187"/>
    <w:rsid w:val="00C94C76"/>
    <w:rsid w:val="00C96FF2"/>
    <w:rsid w:val="00CA0235"/>
    <w:rsid w:val="00CA1CF5"/>
    <w:rsid w:val="00CA3876"/>
    <w:rsid w:val="00CA67E7"/>
    <w:rsid w:val="00CB0C42"/>
    <w:rsid w:val="00CB139E"/>
    <w:rsid w:val="00CB4C96"/>
    <w:rsid w:val="00CC2C3C"/>
    <w:rsid w:val="00CC5ED5"/>
    <w:rsid w:val="00CC65F3"/>
    <w:rsid w:val="00CD26B9"/>
    <w:rsid w:val="00CE0562"/>
    <w:rsid w:val="00CE34DC"/>
    <w:rsid w:val="00CE40D0"/>
    <w:rsid w:val="00CE50F3"/>
    <w:rsid w:val="00D04EA7"/>
    <w:rsid w:val="00D066ED"/>
    <w:rsid w:val="00D07EE0"/>
    <w:rsid w:val="00D17539"/>
    <w:rsid w:val="00D1758E"/>
    <w:rsid w:val="00D179B6"/>
    <w:rsid w:val="00D22103"/>
    <w:rsid w:val="00D26BBD"/>
    <w:rsid w:val="00D3029A"/>
    <w:rsid w:val="00D34A5D"/>
    <w:rsid w:val="00D34C39"/>
    <w:rsid w:val="00D34CC0"/>
    <w:rsid w:val="00D35057"/>
    <w:rsid w:val="00D37A9B"/>
    <w:rsid w:val="00D4068C"/>
    <w:rsid w:val="00D41B3D"/>
    <w:rsid w:val="00D420E6"/>
    <w:rsid w:val="00D4289D"/>
    <w:rsid w:val="00D50339"/>
    <w:rsid w:val="00D5116E"/>
    <w:rsid w:val="00D52D16"/>
    <w:rsid w:val="00D5527E"/>
    <w:rsid w:val="00D706F8"/>
    <w:rsid w:val="00D70D78"/>
    <w:rsid w:val="00D760AD"/>
    <w:rsid w:val="00D810FF"/>
    <w:rsid w:val="00D84577"/>
    <w:rsid w:val="00D861F1"/>
    <w:rsid w:val="00D903DC"/>
    <w:rsid w:val="00D90A91"/>
    <w:rsid w:val="00D90E0C"/>
    <w:rsid w:val="00D962A5"/>
    <w:rsid w:val="00DA6905"/>
    <w:rsid w:val="00DB4135"/>
    <w:rsid w:val="00DB611D"/>
    <w:rsid w:val="00DB64E6"/>
    <w:rsid w:val="00DC11B4"/>
    <w:rsid w:val="00DC1C34"/>
    <w:rsid w:val="00DC52C9"/>
    <w:rsid w:val="00DC6F6D"/>
    <w:rsid w:val="00DD3C00"/>
    <w:rsid w:val="00DE2EA6"/>
    <w:rsid w:val="00DE4721"/>
    <w:rsid w:val="00DE6586"/>
    <w:rsid w:val="00DE77A6"/>
    <w:rsid w:val="00DF0A95"/>
    <w:rsid w:val="00DF4224"/>
    <w:rsid w:val="00DF4E11"/>
    <w:rsid w:val="00E11567"/>
    <w:rsid w:val="00E15B4C"/>
    <w:rsid w:val="00E24CED"/>
    <w:rsid w:val="00E2518F"/>
    <w:rsid w:val="00E303F9"/>
    <w:rsid w:val="00E304C4"/>
    <w:rsid w:val="00E3265E"/>
    <w:rsid w:val="00E334FA"/>
    <w:rsid w:val="00E350A5"/>
    <w:rsid w:val="00E37F0E"/>
    <w:rsid w:val="00E41726"/>
    <w:rsid w:val="00E43E2B"/>
    <w:rsid w:val="00E46DF5"/>
    <w:rsid w:val="00E5403C"/>
    <w:rsid w:val="00E56373"/>
    <w:rsid w:val="00E6046C"/>
    <w:rsid w:val="00E6698E"/>
    <w:rsid w:val="00E70089"/>
    <w:rsid w:val="00E73BBA"/>
    <w:rsid w:val="00E76BA4"/>
    <w:rsid w:val="00E80159"/>
    <w:rsid w:val="00E84111"/>
    <w:rsid w:val="00E9347A"/>
    <w:rsid w:val="00E957E5"/>
    <w:rsid w:val="00E9602E"/>
    <w:rsid w:val="00E97EB3"/>
    <w:rsid w:val="00EA256E"/>
    <w:rsid w:val="00EA4A0C"/>
    <w:rsid w:val="00EA5BB3"/>
    <w:rsid w:val="00EA6C3D"/>
    <w:rsid w:val="00EA759D"/>
    <w:rsid w:val="00EA7C40"/>
    <w:rsid w:val="00EB0895"/>
    <w:rsid w:val="00EB0D29"/>
    <w:rsid w:val="00EB30EE"/>
    <w:rsid w:val="00EB327A"/>
    <w:rsid w:val="00EB6F22"/>
    <w:rsid w:val="00EC06FE"/>
    <w:rsid w:val="00EC1052"/>
    <w:rsid w:val="00EC6F52"/>
    <w:rsid w:val="00ED1082"/>
    <w:rsid w:val="00ED15EC"/>
    <w:rsid w:val="00ED185F"/>
    <w:rsid w:val="00EE4B35"/>
    <w:rsid w:val="00EF37BC"/>
    <w:rsid w:val="00EF52A9"/>
    <w:rsid w:val="00F04055"/>
    <w:rsid w:val="00F0449C"/>
    <w:rsid w:val="00F113E9"/>
    <w:rsid w:val="00F16E53"/>
    <w:rsid w:val="00F2187F"/>
    <w:rsid w:val="00F24D48"/>
    <w:rsid w:val="00F30A58"/>
    <w:rsid w:val="00F330D0"/>
    <w:rsid w:val="00F33737"/>
    <w:rsid w:val="00F3630A"/>
    <w:rsid w:val="00F4079B"/>
    <w:rsid w:val="00F43180"/>
    <w:rsid w:val="00F440FA"/>
    <w:rsid w:val="00F46EF9"/>
    <w:rsid w:val="00F51D3A"/>
    <w:rsid w:val="00F55F27"/>
    <w:rsid w:val="00F623FA"/>
    <w:rsid w:val="00F634F7"/>
    <w:rsid w:val="00F64082"/>
    <w:rsid w:val="00F65C0C"/>
    <w:rsid w:val="00F71529"/>
    <w:rsid w:val="00F741F2"/>
    <w:rsid w:val="00F76922"/>
    <w:rsid w:val="00F779BD"/>
    <w:rsid w:val="00F817D9"/>
    <w:rsid w:val="00F8249D"/>
    <w:rsid w:val="00F825AC"/>
    <w:rsid w:val="00F850EB"/>
    <w:rsid w:val="00F85E7A"/>
    <w:rsid w:val="00F924BB"/>
    <w:rsid w:val="00F972D2"/>
    <w:rsid w:val="00FA04AE"/>
    <w:rsid w:val="00FA099A"/>
    <w:rsid w:val="00FA6D14"/>
    <w:rsid w:val="00FB1B33"/>
    <w:rsid w:val="00FB5D86"/>
    <w:rsid w:val="00FB79D1"/>
    <w:rsid w:val="00FB7D1C"/>
    <w:rsid w:val="00FC349E"/>
    <w:rsid w:val="00FC5EC2"/>
    <w:rsid w:val="00FD19B3"/>
    <w:rsid w:val="00FD2616"/>
    <w:rsid w:val="00FD3884"/>
    <w:rsid w:val="00FD6E82"/>
    <w:rsid w:val="00FE5AB6"/>
    <w:rsid w:val="00FE777E"/>
    <w:rsid w:val="00FF2BA0"/>
    <w:rsid w:val="00FF36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5A661D3E"/>
  <w15:docId w15:val="{0F37CD99-C761-46EC-B93A-8A4C5928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Základní"/>
    <w:qFormat/>
    <w:rsid w:val="00DB4135"/>
    <w:pPr>
      <w:tabs>
        <w:tab w:val="left" w:pos="284"/>
      </w:tabs>
      <w:spacing w:after="0" w:line="240" w:lineRule="auto"/>
      <w:ind w:left="284" w:firstLine="284"/>
    </w:pPr>
    <w:rPr>
      <w:rFonts w:ascii="Calibri" w:hAnsi="Calibri"/>
      <w:sz w:val="20"/>
    </w:rPr>
  </w:style>
  <w:style w:type="paragraph" w:styleId="Nadpis10">
    <w:name w:val="heading 1"/>
    <w:aliases w:val="TZ 01"/>
    <w:basedOn w:val="Normln"/>
    <w:next w:val="Nadpis20"/>
    <w:link w:val="Nadpis1Char"/>
    <w:uiPriority w:val="9"/>
    <w:qFormat/>
    <w:rsid w:val="00C65C25"/>
    <w:pPr>
      <w:keepNext/>
      <w:keepLines/>
      <w:numPr>
        <w:numId w:val="2"/>
      </w:numPr>
      <w:outlineLvl w:val="0"/>
    </w:pPr>
    <w:rPr>
      <w:rFonts w:eastAsiaTheme="majorEastAsia" w:cstheme="majorBidi"/>
      <w:b/>
      <w:sz w:val="28"/>
      <w:szCs w:val="32"/>
    </w:rPr>
  </w:style>
  <w:style w:type="paragraph" w:styleId="Nadpis20">
    <w:name w:val="heading 2"/>
    <w:aliases w:val="TZ 02"/>
    <w:basedOn w:val="Nadpis10"/>
    <w:next w:val="Nadpis3"/>
    <w:link w:val="Nadpis2Char"/>
    <w:uiPriority w:val="9"/>
    <w:unhideWhenUsed/>
    <w:qFormat/>
    <w:rsid w:val="00C65C25"/>
    <w:pPr>
      <w:numPr>
        <w:ilvl w:val="1"/>
      </w:numPr>
      <w:outlineLvl w:val="1"/>
    </w:pPr>
    <w:rPr>
      <w:sz w:val="24"/>
      <w:szCs w:val="26"/>
    </w:rPr>
  </w:style>
  <w:style w:type="paragraph" w:styleId="Nadpis3">
    <w:name w:val="heading 3"/>
    <w:aliases w:val="TZ 03"/>
    <w:basedOn w:val="Nadpis20"/>
    <w:next w:val="Nadpis4"/>
    <w:link w:val="Nadpis3Char"/>
    <w:uiPriority w:val="9"/>
    <w:unhideWhenUsed/>
    <w:qFormat/>
    <w:rsid w:val="00C65C25"/>
    <w:pPr>
      <w:numPr>
        <w:ilvl w:val="2"/>
      </w:numPr>
      <w:outlineLvl w:val="2"/>
    </w:pPr>
    <w:rPr>
      <w:sz w:val="22"/>
      <w:szCs w:val="24"/>
    </w:rPr>
  </w:style>
  <w:style w:type="paragraph" w:styleId="Nadpis4">
    <w:name w:val="heading 4"/>
    <w:aliases w:val="TZ 04"/>
    <w:basedOn w:val="Nadpis3"/>
    <w:next w:val="Normln"/>
    <w:link w:val="Nadpis4Char"/>
    <w:unhideWhenUsed/>
    <w:qFormat/>
    <w:rsid w:val="00C65C25"/>
    <w:pPr>
      <w:numPr>
        <w:ilvl w:val="3"/>
      </w:numPr>
      <w:outlineLvl w:val="3"/>
    </w:pPr>
    <w:rPr>
      <w:iCs/>
      <w:sz w:val="20"/>
    </w:rPr>
  </w:style>
  <w:style w:type="paragraph" w:styleId="Nadpis5">
    <w:name w:val="heading 5"/>
    <w:aliases w:val="TZ 05"/>
    <w:basedOn w:val="Nadpis4"/>
    <w:next w:val="Normln"/>
    <w:link w:val="Nadpis5Char"/>
    <w:uiPriority w:val="9"/>
    <w:unhideWhenUsed/>
    <w:qFormat/>
    <w:rsid w:val="001C73C6"/>
    <w:pPr>
      <w:numPr>
        <w:ilvl w:val="0"/>
        <w:numId w:val="3"/>
      </w:numPr>
      <w:outlineLvl w:val="4"/>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Odstavec cíl se seznamem,Odstavec se seznamem5,Odstavec_muj"/>
    <w:basedOn w:val="Normln"/>
    <w:link w:val="OdstavecseseznamemChar"/>
    <w:uiPriority w:val="34"/>
    <w:qFormat/>
    <w:rsid w:val="00976D8C"/>
    <w:pPr>
      <w:ind w:left="720"/>
      <w:contextualSpacing/>
    </w:pPr>
  </w:style>
  <w:style w:type="character" w:customStyle="1" w:styleId="Nadpis1Char">
    <w:name w:val="Nadpis 1 Char"/>
    <w:aliases w:val="TZ 01 Char"/>
    <w:basedOn w:val="Standardnpsmoodstavce"/>
    <w:link w:val="Nadpis10"/>
    <w:uiPriority w:val="9"/>
    <w:rsid w:val="00C65C25"/>
    <w:rPr>
      <w:rFonts w:ascii="Calibri" w:eastAsiaTheme="majorEastAsia" w:hAnsi="Calibri" w:cstheme="majorBidi"/>
      <w:b/>
      <w:sz w:val="28"/>
      <w:szCs w:val="32"/>
    </w:rPr>
  </w:style>
  <w:style w:type="numbering" w:customStyle="1" w:styleId="TZ1">
    <w:name w:val="TZ 1"/>
    <w:basedOn w:val="Bezseznamu"/>
    <w:uiPriority w:val="99"/>
    <w:rsid w:val="00976D8C"/>
    <w:pPr>
      <w:numPr>
        <w:numId w:val="1"/>
      </w:numPr>
    </w:pPr>
  </w:style>
  <w:style w:type="character" w:customStyle="1" w:styleId="Nadpis2Char">
    <w:name w:val="Nadpis 2 Char"/>
    <w:aliases w:val="TZ 02 Char"/>
    <w:basedOn w:val="Standardnpsmoodstavce"/>
    <w:link w:val="Nadpis20"/>
    <w:uiPriority w:val="9"/>
    <w:rsid w:val="00C65C25"/>
    <w:rPr>
      <w:rFonts w:ascii="Calibri" w:eastAsiaTheme="majorEastAsia" w:hAnsi="Calibri" w:cstheme="majorBidi"/>
      <w:b/>
      <w:sz w:val="24"/>
      <w:szCs w:val="26"/>
    </w:rPr>
  </w:style>
  <w:style w:type="paragraph" w:styleId="Bezmezer">
    <w:name w:val="No Spacing"/>
    <w:aliases w:val="Poznámky"/>
    <w:basedOn w:val="Normln"/>
    <w:next w:val="Normln"/>
    <w:uiPriority w:val="1"/>
    <w:qFormat/>
    <w:rsid w:val="00621F14"/>
    <w:pPr>
      <w:ind w:firstLine="0"/>
    </w:pPr>
    <w:rPr>
      <w:i/>
      <w:sz w:val="16"/>
    </w:rPr>
  </w:style>
  <w:style w:type="character" w:customStyle="1" w:styleId="Nadpis3Char">
    <w:name w:val="Nadpis 3 Char"/>
    <w:aliases w:val="TZ 03 Char"/>
    <w:basedOn w:val="Standardnpsmoodstavce"/>
    <w:link w:val="Nadpis3"/>
    <w:uiPriority w:val="9"/>
    <w:rsid w:val="00C65C25"/>
    <w:rPr>
      <w:rFonts w:ascii="Calibri" w:eastAsiaTheme="majorEastAsia" w:hAnsi="Calibri" w:cstheme="majorBidi"/>
      <w:b/>
      <w:szCs w:val="24"/>
    </w:rPr>
  </w:style>
  <w:style w:type="character" w:customStyle="1" w:styleId="Nadpis4Char">
    <w:name w:val="Nadpis 4 Char"/>
    <w:aliases w:val="TZ 04 Char"/>
    <w:basedOn w:val="Standardnpsmoodstavce"/>
    <w:link w:val="Nadpis4"/>
    <w:rsid w:val="00C65C25"/>
    <w:rPr>
      <w:rFonts w:ascii="Calibri" w:eastAsiaTheme="majorEastAsia" w:hAnsi="Calibri" w:cstheme="majorBidi"/>
      <w:b/>
      <w:iCs/>
      <w:sz w:val="20"/>
      <w:szCs w:val="24"/>
    </w:rPr>
  </w:style>
  <w:style w:type="character" w:customStyle="1" w:styleId="Nadpis5Char">
    <w:name w:val="Nadpis 5 Char"/>
    <w:aliases w:val="TZ 05 Char"/>
    <w:basedOn w:val="Standardnpsmoodstavce"/>
    <w:link w:val="Nadpis5"/>
    <w:uiPriority w:val="9"/>
    <w:rsid w:val="001C73C6"/>
    <w:rPr>
      <w:rFonts w:ascii="Calibri" w:eastAsiaTheme="majorEastAsia" w:hAnsi="Calibri" w:cstheme="majorBidi"/>
      <w:b/>
      <w:iCs/>
      <w:sz w:val="20"/>
      <w:szCs w:val="24"/>
    </w:rPr>
  </w:style>
  <w:style w:type="paragraph" w:styleId="Textkomente">
    <w:name w:val="annotation text"/>
    <w:aliases w:val="Mezinadpis"/>
    <w:basedOn w:val="Normln"/>
    <w:link w:val="TextkomenteChar"/>
    <w:unhideWhenUsed/>
    <w:qFormat/>
    <w:rsid w:val="00992C2C"/>
    <w:pPr>
      <w:ind w:left="0"/>
    </w:pPr>
    <w:rPr>
      <w:b/>
      <w:i/>
      <w:szCs w:val="20"/>
      <w:u w:val="single"/>
    </w:rPr>
  </w:style>
  <w:style w:type="character" w:customStyle="1" w:styleId="TextkomenteChar">
    <w:name w:val="Text komentáře Char"/>
    <w:aliases w:val="Mezinadpis Char"/>
    <w:basedOn w:val="Standardnpsmoodstavce"/>
    <w:link w:val="Textkomente"/>
    <w:rsid w:val="00992C2C"/>
    <w:rPr>
      <w:rFonts w:ascii="Calibri" w:hAnsi="Calibri"/>
      <w:b/>
      <w:i/>
      <w:sz w:val="20"/>
      <w:szCs w:val="20"/>
      <w:u w:val="single"/>
    </w:rPr>
  </w:style>
  <w:style w:type="paragraph" w:styleId="Zkladntext">
    <w:name w:val="Body Text"/>
    <w:aliases w:val="Mezery"/>
    <w:basedOn w:val="Normln"/>
    <w:next w:val="Seznam"/>
    <w:link w:val="ZkladntextChar"/>
    <w:uiPriority w:val="99"/>
    <w:unhideWhenUsed/>
    <w:qFormat/>
    <w:rsid w:val="007C306D"/>
    <w:pPr>
      <w:ind w:left="0" w:firstLine="0"/>
    </w:pPr>
    <w:rPr>
      <w:sz w:val="10"/>
    </w:rPr>
  </w:style>
  <w:style w:type="character" w:customStyle="1" w:styleId="ZkladntextChar">
    <w:name w:val="Základní text Char"/>
    <w:aliases w:val="Mezery Char"/>
    <w:basedOn w:val="Standardnpsmoodstavce"/>
    <w:link w:val="Zkladntext"/>
    <w:uiPriority w:val="99"/>
    <w:rsid w:val="007C306D"/>
    <w:rPr>
      <w:rFonts w:ascii="Calibri" w:hAnsi="Calibri"/>
      <w:sz w:val="10"/>
    </w:rPr>
  </w:style>
  <w:style w:type="character" w:styleId="Hypertextovodkaz">
    <w:name w:val="Hyperlink"/>
    <w:uiPriority w:val="99"/>
    <w:rsid w:val="005B7ED0"/>
    <w:rPr>
      <w:color w:val="0000FF"/>
      <w:u w:val="single"/>
    </w:rPr>
  </w:style>
  <w:style w:type="paragraph" w:styleId="Zkladntextodsazen2">
    <w:name w:val="Body Text Indent 2"/>
    <w:basedOn w:val="Normln"/>
    <w:link w:val="Zkladntextodsazen2Char"/>
    <w:rsid w:val="00E6698E"/>
    <w:pPr>
      <w:tabs>
        <w:tab w:val="clear" w:pos="284"/>
      </w:tabs>
      <w:spacing w:after="120" w:line="480" w:lineRule="auto"/>
      <w:ind w:left="283" w:firstLine="0"/>
    </w:pPr>
    <w:rPr>
      <w:rFonts w:ascii="Times New Roman" w:eastAsia="Times New Roman" w:hAnsi="Times New Roman" w:cs="Times New Roman"/>
      <w:sz w:val="24"/>
      <w:szCs w:val="24"/>
      <w:lang w:eastAsia="cs-CZ"/>
    </w:rPr>
  </w:style>
  <w:style w:type="character" w:customStyle="1" w:styleId="Zkladntextodsazen2Char">
    <w:name w:val="Základní text odsazený 2 Char"/>
    <w:basedOn w:val="Standardnpsmoodstavce"/>
    <w:link w:val="Zkladntextodsazen2"/>
    <w:rsid w:val="00E6698E"/>
    <w:rPr>
      <w:rFonts w:ascii="Times New Roman" w:eastAsia="Times New Roman" w:hAnsi="Times New Roman" w:cs="Times New Roman"/>
      <w:sz w:val="24"/>
      <w:szCs w:val="24"/>
      <w:lang w:eastAsia="cs-CZ"/>
    </w:rPr>
  </w:style>
  <w:style w:type="paragraph" w:styleId="Zhlav">
    <w:name w:val="header"/>
    <w:basedOn w:val="Normln"/>
    <w:link w:val="ZhlavChar"/>
    <w:unhideWhenUsed/>
    <w:qFormat/>
    <w:rsid w:val="0048063C"/>
    <w:pPr>
      <w:tabs>
        <w:tab w:val="clear" w:pos="284"/>
        <w:tab w:val="center" w:pos="4536"/>
        <w:tab w:val="right" w:pos="9072"/>
      </w:tabs>
    </w:pPr>
  </w:style>
  <w:style w:type="character" w:customStyle="1" w:styleId="ZhlavChar">
    <w:name w:val="Záhlaví Char"/>
    <w:basedOn w:val="Standardnpsmoodstavce"/>
    <w:link w:val="Zhlav"/>
    <w:rsid w:val="0048063C"/>
    <w:rPr>
      <w:rFonts w:ascii="Calibri" w:hAnsi="Calibri"/>
      <w:sz w:val="20"/>
    </w:rPr>
  </w:style>
  <w:style w:type="paragraph" w:styleId="Zpat">
    <w:name w:val="footer"/>
    <w:basedOn w:val="Normln"/>
    <w:link w:val="ZpatChar"/>
    <w:uiPriority w:val="99"/>
    <w:unhideWhenUsed/>
    <w:rsid w:val="0048063C"/>
    <w:pPr>
      <w:tabs>
        <w:tab w:val="clear" w:pos="284"/>
        <w:tab w:val="center" w:pos="4536"/>
        <w:tab w:val="right" w:pos="9072"/>
      </w:tabs>
    </w:pPr>
  </w:style>
  <w:style w:type="character" w:customStyle="1" w:styleId="ZpatChar">
    <w:name w:val="Zápatí Char"/>
    <w:basedOn w:val="Standardnpsmoodstavce"/>
    <w:link w:val="Zpat"/>
    <w:uiPriority w:val="99"/>
    <w:rsid w:val="0048063C"/>
    <w:rPr>
      <w:rFonts w:ascii="Calibri" w:hAnsi="Calibri"/>
      <w:sz w:val="20"/>
    </w:rPr>
  </w:style>
  <w:style w:type="character" w:customStyle="1" w:styleId="OdstavecseseznamemChar">
    <w:name w:val="Odstavec se seznamem Char"/>
    <w:aliases w:val="Nad Char,Odstavec cíl se seznamem Char,Odstavec se seznamem5 Char,Odstavec_muj Char"/>
    <w:link w:val="Odstavecseseznamem"/>
    <w:uiPriority w:val="34"/>
    <w:locked/>
    <w:rsid w:val="004E20F4"/>
    <w:rPr>
      <w:rFonts w:ascii="Calibri" w:hAnsi="Calibri"/>
      <w:sz w:val="20"/>
    </w:rPr>
  </w:style>
  <w:style w:type="paragraph" w:styleId="Zkladntextodsazen">
    <w:name w:val="Body Text Indent"/>
    <w:basedOn w:val="Normln"/>
    <w:link w:val="ZkladntextodsazenChar"/>
    <w:uiPriority w:val="99"/>
    <w:unhideWhenUsed/>
    <w:rsid w:val="002938F0"/>
    <w:pPr>
      <w:spacing w:after="120"/>
      <w:ind w:left="283"/>
    </w:pPr>
  </w:style>
  <w:style w:type="character" w:customStyle="1" w:styleId="ZkladntextodsazenChar">
    <w:name w:val="Základní text odsazený Char"/>
    <w:basedOn w:val="Standardnpsmoodstavce"/>
    <w:link w:val="Zkladntextodsazen"/>
    <w:uiPriority w:val="99"/>
    <w:rsid w:val="002938F0"/>
    <w:rPr>
      <w:rFonts w:ascii="Calibri" w:hAnsi="Calibri"/>
      <w:sz w:val="20"/>
    </w:rPr>
  </w:style>
  <w:style w:type="paragraph" w:customStyle="1" w:styleId="Import7">
    <w:name w:val="Import 7"/>
    <w:rsid w:val="00B972EA"/>
    <w:pPr>
      <w:tabs>
        <w:tab w:val="left" w:pos="349"/>
        <w:tab w:val="left" w:pos="1213"/>
        <w:tab w:val="left" w:pos="2077"/>
        <w:tab w:val="left" w:pos="2941"/>
        <w:tab w:val="left" w:pos="3805"/>
        <w:tab w:val="left" w:pos="4669"/>
        <w:tab w:val="left" w:pos="5533"/>
        <w:tab w:val="left" w:pos="6397"/>
        <w:tab w:val="left" w:pos="7261"/>
        <w:tab w:val="left" w:pos="8125"/>
      </w:tabs>
      <w:spacing w:after="0" w:line="240" w:lineRule="auto"/>
    </w:pPr>
    <w:rPr>
      <w:rFonts w:ascii="Avinion" w:eastAsia="Times New Roman" w:hAnsi="Avinion" w:cs="Times New Roman"/>
      <w:sz w:val="24"/>
      <w:szCs w:val="20"/>
      <w:lang w:val="en-US" w:eastAsia="cs-CZ"/>
    </w:rPr>
  </w:style>
  <w:style w:type="paragraph" w:customStyle="1" w:styleId="Texttabulky">
    <w:name w:val="Text tabulky"/>
    <w:basedOn w:val="Normln"/>
    <w:rsid w:val="00B972EA"/>
    <w:pPr>
      <w:tabs>
        <w:tab w:val="clear" w:pos="284"/>
        <w:tab w:val="left" w:pos="4536"/>
        <w:tab w:val="left" w:pos="5670"/>
        <w:tab w:val="left" w:pos="6237"/>
        <w:tab w:val="left" w:pos="6804"/>
        <w:tab w:val="left" w:pos="7371"/>
        <w:tab w:val="left" w:pos="7938"/>
        <w:tab w:val="left" w:pos="19845"/>
        <w:tab w:val="left" w:pos="20412"/>
        <w:tab w:val="left" w:pos="20979"/>
        <w:tab w:val="left" w:pos="21546"/>
        <w:tab w:val="left" w:pos="22113"/>
        <w:tab w:val="left" w:pos="22680"/>
      </w:tabs>
      <w:spacing w:after="60"/>
      <w:ind w:left="0" w:firstLine="0"/>
      <w:jc w:val="both"/>
    </w:pPr>
    <w:rPr>
      <w:rFonts w:ascii="Arial" w:eastAsia="Times New Roman" w:hAnsi="Arial" w:cs="Times New Roman"/>
      <w:szCs w:val="20"/>
      <w:lang w:eastAsia="cs-CZ"/>
    </w:rPr>
  </w:style>
  <w:style w:type="paragraph" w:styleId="Nzev">
    <w:name w:val="Title"/>
    <w:basedOn w:val="Normln"/>
    <w:next w:val="Normln"/>
    <w:link w:val="NzevChar"/>
    <w:uiPriority w:val="10"/>
    <w:qFormat/>
    <w:rsid w:val="008B21CD"/>
    <w:pPr>
      <w:ind w:left="0" w:firstLine="0"/>
      <w:contextualSpacing/>
    </w:pPr>
    <w:rPr>
      <w:rFonts w:eastAsiaTheme="majorEastAsia" w:cstheme="majorBidi"/>
      <w:b/>
      <w:spacing w:val="5"/>
      <w:kern w:val="28"/>
      <w:szCs w:val="52"/>
      <w:u w:val="single"/>
    </w:rPr>
  </w:style>
  <w:style w:type="character" w:customStyle="1" w:styleId="NzevChar">
    <w:name w:val="Název Char"/>
    <w:basedOn w:val="Standardnpsmoodstavce"/>
    <w:link w:val="Nzev"/>
    <w:uiPriority w:val="10"/>
    <w:rsid w:val="008B21CD"/>
    <w:rPr>
      <w:rFonts w:ascii="Calibri" w:eastAsiaTheme="majorEastAsia" w:hAnsi="Calibri" w:cstheme="majorBidi"/>
      <w:b/>
      <w:spacing w:val="5"/>
      <w:kern w:val="28"/>
      <w:sz w:val="20"/>
      <w:szCs w:val="52"/>
      <w:u w:val="single"/>
    </w:rPr>
  </w:style>
  <w:style w:type="paragraph" w:styleId="Normlnodsazen">
    <w:name w:val="Normal Indent"/>
    <w:basedOn w:val="Normln"/>
    <w:next w:val="Normln"/>
    <w:uiPriority w:val="99"/>
    <w:unhideWhenUsed/>
    <w:qFormat/>
    <w:rsid w:val="008B21CD"/>
    <w:pPr>
      <w:ind w:left="0" w:firstLine="0"/>
    </w:pPr>
    <w:rPr>
      <w:sz w:val="10"/>
    </w:rPr>
  </w:style>
  <w:style w:type="paragraph" w:customStyle="1" w:styleId="Default">
    <w:name w:val="Default"/>
    <w:rsid w:val="009D5165"/>
    <w:pPr>
      <w:autoSpaceDE w:val="0"/>
      <w:autoSpaceDN w:val="0"/>
      <w:adjustRightInd w:val="0"/>
      <w:spacing w:after="0" w:line="240" w:lineRule="auto"/>
    </w:pPr>
    <w:rPr>
      <w:rFonts w:ascii="Calibri" w:eastAsia="Calibri" w:hAnsi="Calibri" w:cs="Calibri"/>
      <w:color w:val="000000"/>
      <w:sz w:val="24"/>
      <w:szCs w:val="24"/>
    </w:rPr>
  </w:style>
  <w:style w:type="paragraph" w:styleId="Textbubliny">
    <w:name w:val="Balloon Text"/>
    <w:basedOn w:val="Normln"/>
    <w:link w:val="TextbublinyChar"/>
    <w:uiPriority w:val="99"/>
    <w:semiHidden/>
    <w:unhideWhenUsed/>
    <w:rsid w:val="00D90A91"/>
    <w:rPr>
      <w:rFonts w:ascii="Tahoma" w:hAnsi="Tahoma" w:cs="Tahoma"/>
      <w:sz w:val="16"/>
      <w:szCs w:val="16"/>
    </w:rPr>
  </w:style>
  <w:style w:type="character" w:customStyle="1" w:styleId="TextbublinyChar">
    <w:name w:val="Text bubliny Char"/>
    <w:basedOn w:val="Standardnpsmoodstavce"/>
    <w:link w:val="Textbubliny"/>
    <w:uiPriority w:val="99"/>
    <w:semiHidden/>
    <w:rsid w:val="00D90A91"/>
    <w:rPr>
      <w:rFonts w:ascii="Tahoma" w:hAnsi="Tahoma" w:cs="Tahoma"/>
      <w:sz w:val="16"/>
      <w:szCs w:val="16"/>
    </w:rPr>
  </w:style>
  <w:style w:type="paragraph" w:styleId="Seznam">
    <w:name w:val="List"/>
    <w:basedOn w:val="Zkladntext"/>
    <w:rsid w:val="00935946"/>
    <w:pPr>
      <w:tabs>
        <w:tab w:val="clear" w:pos="284"/>
      </w:tabs>
      <w:suppressAutoHyphens/>
      <w:jc w:val="both"/>
    </w:pPr>
    <w:rPr>
      <w:rFonts w:ascii="Times New Roman" w:eastAsia="Times New Roman" w:hAnsi="Times New Roman" w:cs="Tahoma"/>
      <w:sz w:val="24"/>
      <w:szCs w:val="20"/>
      <w:lang w:eastAsia="ar-SA"/>
    </w:rPr>
  </w:style>
  <w:style w:type="table" w:styleId="Mkatabulky">
    <w:name w:val="Table Grid"/>
    <w:basedOn w:val="Normlntabulka"/>
    <w:uiPriority w:val="59"/>
    <w:rsid w:val="00C76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unhideWhenUsed/>
    <w:rsid w:val="00C7682B"/>
    <w:pPr>
      <w:tabs>
        <w:tab w:val="clear" w:pos="284"/>
      </w:tabs>
      <w:spacing w:before="100" w:beforeAutospacing="1" w:after="100" w:afterAutospacing="1"/>
      <w:ind w:left="0" w:firstLine="0"/>
    </w:pPr>
    <w:rPr>
      <w:rFonts w:ascii="Times New Roman" w:eastAsia="Times New Roman" w:hAnsi="Times New Roman" w:cs="Times New Roman"/>
      <w:sz w:val="24"/>
      <w:szCs w:val="24"/>
      <w:lang w:eastAsia="cs-CZ"/>
    </w:rPr>
  </w:style>
  <w:style w:type="character" w:customStyle="1" w:styleId="h1a">
    <w:name w:val="h1a"/>
    <w:basedOn w:val="Standardnpsmoodstavce"/>
    <w:rsid w:val="003D34B5"/>
  </w:style>
  <w:style w:type="paragraph" w:customStyle="1" w:styleId="l6">
    <w:name w:val="l6"/>
    <w:basedOn w:val="Normln"/>
    <w:rsid w:val="0046698A"/>
    <w:pPr>
      <w:tabs>
        <w:tab w:val="clear" w:pos="284"/>
      </w:tabs>
      <w:spacing w:before="100" w:beforeAutospacing="1" w:after="100" w:afterAutospacing="1"/>
      <w:ind w:left="0" w:firstLine="0"/>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46698A"/>
    <w:rPr>
      <w:i/>
      <w:iCs/>
    </w:rPr>
  </w:style>
  <w:style w:type="paragraph" w:customStyle="1" w:styleId="-wm-msonormal">
    <w:name w:val="-wm-msonormal"/>
    <w:basedOn w:val="Normln"/>
    <w:rsid w:val="00085707"/>
    <w:pPr>
      <w:tabs>
        <w:tab w:val="clear" w:pos="284"/>
      </w:tabs>
      <w:spacing w:before="100" w:beforeAutospacing="1" w:after="100" w:afterAutospacing="1"/>
      <w:ind w:left="0" w:firstLine="0"/>
    </w:pPr>
    <w:rPr>
      <w:rFonts w:ascii="Times New Roman" w:eastAsia="Times New Roman" w:hAnsi="Times New Roman" w:cs="Times New Roman"/>
      <w:sz w:val="24"/>
      <w:szCs w:val="24"/>
      <w:lang w:eastAsia="cs-CZ"/>
    </w:rPr>
  </w:style>
  <w:style w:type="character" w:customStyle="1" w:styleId="Nevyeenzmnka1">
    <w:name w:val="Nevyřešená zmínka1"/>
    <w:basedOn w:val="Standardnpsmoodstavce"/>
    <w:uiPriority w:val="99"/>
    <w:semiHidden/>
    <w:unhideWhenUsed/>
    <w:rsid w:val="00BC0699"/>
    <w:rPr>
      <w:color w:val="605E5C"/>
      <w:shd w:val="clear" w:color="auto" w:fill="E1DFDD"/>
    </w:rPr>
  </w:style>
  <w:style w:type="character" w:styleId="Siln">
    <w:name w:val="Strong"/>
    <w:uiPriority w:val="22"/>
    <w:qFormat/>
    <w:rsid w:val="00A65E06"/>
    <w:rPr>
      <w:b/>
      <w:bCs/>
    </w:rPr>
  </w:style>
  <w:style w:type="paragraph" w:customStyle="1" w:styleId="EA5">
    <w:name w:val="EA 5"/>
    <w:basedOn w:val="Normln"/>
    <w:link w:val="EA5Char"/>
    <w:rsid w:val="00144155"/>
    <w:pPr>
      <w:suppressAutoHyphens/>
      <w:ind w:left="0" w:firstLine="0"/>
    </w:pPr>
    <w:rPr>
      <w:rFonts w:asciiTheme="minorHAnsi" w:eastAsia="Times New Roman" w:hAnsiTheme="minorHAnsi" w:cs="Times New Roman"/>
      <w:b/>
      <w:u w:val="single"/>
    </w:rPr>
  </w:style>
  <w:style w:type="character" w:customStyle="1" w:styleId="EA5Char">
    <w:name w:val="EA 5 Char"/>
    <w:basedOn w:val="Standardnpsmoodstavce"/>
    <w:link w:val="EA5"/>
    <w:locked/>
    <w:rsid w:val="00144155"/>
    <w:rPr>
      <w:rFonts w:eastAsia="Times New Roman" w:cs="Times New Roman"/>
      <w:b/>
      <w:sz w:val="20"/>
      <w:u w:val="single"/>
    </w:rPr>
  </w:style>
  <w:style w:type="paragraph" w:customStyle="1" w:styleId="EAMezery">
    <w:name w:val="EA_Mezery"/>
    <w:basedOn w:val="Odstavecseseznamem"/>
    <w:link w:val="EAMezeryChar"/>
    <w:rsid w:val="00144155"/>
    <w:pPr>
      <w:suppressAutoHyphens/>
      <w:ind w:left="0" w:firstLine="0"/>
    </w:pPr>
    <w:rPr>
      <w:rFonts w:eastAsia="Times New Roman" w:cs="Times New Roman"/>
      <w:sz w:val="10"/>
      <w:lang w:eastAsia="cs-CZ"/>
    </w:rPr>
  </w:style>
  <w:style w:type="character" w:customStyle="1" w:styleId="EAMezeryChar">
    <w:name w:val="EA_Mezery Char"/>
    <w:basedOn w:val="Standardnpsmoodstavce"/>
    <w:link w:val="EAMezery"/>
    <w:rsid w:val="00144155"/>
    <w:rPr>
      <w:rFonts w:ascii="Calibri" w:eastAsia="Times New Roman" w:hAnsi="Calibri" w:cs="Times New Roman"/>
      <w:sz w:val="10"/>
      <w:lang w:eastAsia="cs-CZ"/>
    </w:rPr>
  </w:style>
  <w:style w:type="paragraph" w:customStyle="1" w:styleId="EAPoznmky">
    <w:name w:val="EA_Poznámky"/>
    <w:basedOn w:val="Normln"/>
    <w:link w:val="EAPoznmkyChar"/>
    <w:rsid w:val="00144155"/>
    <w:pPr>
      <w:suppressAutoHyphens/>
      <w:autoSpaceDE w:val="0"/>
      <w:autoSpaceDN w:val="0"/>
      <w:adjustRightInd w:val="0"/>
      <w:ind w:left="0" w:firstLine="0"/>
    </w:pPr>
    <w:rPr>
      <w:rFonts w:eastAsia="Calibri" w:cs="Arial Narrow"/>
      <w:i/>
      <w:sz w:val="14"/>
      <w:szCs w:val="16"/>
    </w:rPr>
  </w:style>
  <w:style w:type="character" w:customStyle="1" w:styleId="EAPoznmkyChar">
    <w:name w:val="EA_Poznámky Char"/>
    <w:link w:val="EAPoznmky"/>
    <w:rsid w:val="00144155"/>
    <w:rPr>
      <w:rFonts w:ascii="Calibri" w:eastAsia="Calibri" w:hAnsi="Calibri" w:cs="Arial Narrow"/>
      <w:i/>
      <w:sz w:val="14"/>
      <w:szCs w:val="16"/>
    </w:rPr>
  </w:style>
  <w:style w:type="paragraph" w:customStyle="1" w:styleId="EANadpistabulka">
    <w:name w:val="EA_Nadpis tabulka"/>
    <w:next w:val="Zkladntext"/>
    <w:link w:val="EANadpistabulkaChar"/>
    <w:rsid w:val="00144155"/>
    <w:pPr>
      <w:keepNext/>
      <w:tabs>
        <w:tab w:val="left" w:pos="284"/>
      </w:tabs>
      <w:suppressAutoHyphens/>
      <w:spacing w:after="0" w:line="240" w:lineRule="auto"/>
      <w:jc w:val="center"/>
    </w:pPr>
    <w:rPr>
      <w:rFonts w:ascii="Calibri" w:eastAsia="SimSun" w:hAnsi="Calibri" w:cs="Arial"/>
      <w:i/>
      <w:sz w:val="18"/>
      <w:szCs w:val="20"/>
      <w:lang w:eastAsia="cs-CZ"/>
    </w:rPr>
  </w:style>
  <w:style w:type="character" w:customStyle="1" w:styleId="EANadpistabulkaChar">
    <w:name w:val="EA_Nadpis tabulka Char"/>
    <w:basedOn w:val="Standardnpsmoodstavce"/>
    <w:link w:val="EANadpistabulka"/>
    <w:locked/>
    <w:rsid w:val="00144155"/>
    <w:rPr>
      <w:rFonts w:ascii="Calibri" w:eastAsia="SimSun" w:hAnsi="Calibri" w:cs="Arial"/>
      <w:i/>
      <w:sz w:val="18"/>
      <w:szCs w:val="20"/>
      <w:lang w:eastAsia="cs-CZ"/>
    </w:rPr>
  </w:style>
  <w:style w:type="paragraph" w:styleId="Zkladntext3">
    <w:name w:val="Body Text 3"/>
    <w:basedOn w:val="Normln"/>
    <w:link w:val="Zkladntext3Char"/>
    <w:rsid w:val="00DE2EA6"/>
    <w:pPr>
      <w:tabs>
        <w:tab w:val="clear" w:pos="284"/>
      </w:tabs>
      <w:spacing w:after="120"/>
      <w:ind w:left="0" w:firstLine="0"/>
      <w:jc w:val="both"/>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rsid w:val="00DE2EA6"/>
    <w:rPr>
      <w:rFonts w:ascii="Times New Roman" w:eastAsia="Times New Roman" w:hAnsi="Times New Roman" w:cs="Times New Roman"/>
      <w:sz w:val="16"/>
      <w:szCs w:val="16"/>
      <w:lang w:eastAsia="cs-CZ"/>
    </w:rPr>
  </w:style>
  <w:style w:type="character" w:styleId="Odkaznakoment">
    <w:name w:val="annotation reference"/>
    <w:basedOn w:val="Standardnpsmoodstavce"/>
    <w:unhideWhenUsed/>
    <w:rsid w:val="00DE2EA6"/>
    <w:rPr>
      <w:sz w:val="16"/>
      <w:szCs w:val="16"/>
    </w:rPr>
  </w:style>
  <w:style w:type="paragraph" w:styleId="Pedmtkomente">
    <w:name w:val="annotation subject"/>
    <w:basedOn w:val="Textkomente"/>
    <w:next w:val="Textkomente"/>
    <w:link w:val="PedmtkomenteChar"/>
    <w:uiPriority w:val="99"/>
    <w:semiHidden/>
    <w:unhideWhenUsed/>
    <w:rsid w:val="00DE2EA6"/>
    <w:pPr>
      <w:tabs>
        <w:tab w:val="clear" w:pos="284"/>
      </w:tabs>
      <w:jc w:val="both"/>
    </w:pPr>
    <w:rPr>
      <w:bCs/>
      <w:i w:val="0"/>
      <w:u w:val="none"/>
    </w:rPr>
  </w:style>
  <w:style w:type="character" w:customStyle="1" w:styleId="PedmtkomenteChar">
    <w:name w:val="Předmět komentáře Char"/>
    <w:basedOn w:val="TextkomenteChar"/>
    <w:link w:val="Pedmtkomente"/>
    <w:uiPriority w:val="99"/>
    <w:semiHidden/>
    <w:rsid w:val="00DE2EA6"/>
    <w:rPr>
      <w:rFonts w:ascii="Calibri" w:hAnsi="Calibri"/>
      <w:b/>
      <w:bCs/>
      <w:i w:val="0"/>
      <w:sz w:val="20"/>
      <w:szCs w:val="20"/>
      <w:u w:val="single"/>
    </w:rPr>
  </w:style>
  <w:style w:type="paragraph" w:styleId="Zkladntextodsazen3">
    <w:name w:val="Body Text Indent 3"/>
    <w:basedOn w:val="Normln"/>
    <w:link w:val="Zkladntextodsazen3Char"/>
    <w:rsid w:val="00DE2EA6"/>
    <w:pPr>
      <w:tabs>
        <w:tab w:val="clear" w:pos="284"/>
      </w:tabs>
      <w:spacing w:after="120"/>
      <w:ind w:left="283" w:firstLine="0"/>
      <w:jc w:val="both"/>
    </w:pPr>
    <w:rPr>
      <w:rFonts w:ascii="Times New Roman" w:eastAsia="Times New Roman" w:hAnsi="Times New Roman" w:cs="Times New Roman"/>
      <w:sz w:val="16"/>
      <w:szCs w:val="16"/>
      <w:lang w:val="x-none" w:eastAsia="x-none"/>
    </w:rPr>
  </w:style>
  <w:style w:type="character" w:customStyle="1" w:styleId="Zkladntextodsazen3Char">
    <w:name w:val="Základní text odsazený 3 Char"/>
    <w:basedOn w:val="Standardnpsmoodstavce"/>
    <w:link w:val="Zkladntextodsazen3"/>
    <w:rsid w:val="00DE2EA6"/>
    <w:rPr>
      <w:rFonts w:ascii="Times New Roman" w:eastAsia="Times New Roman" w:hAnsi="Times New Roman" w:cs="Times New Roman"/>
      <w:sz w:val="16"/>
      <w:szCs w:val="16"/>
      <w:lang w:val="x-none" w:eastAsia="x-none"/>
    </w:rPr>
  </w:style>
  <w:style w:type="paragraph" w:customStyle="1" w:styleId="Mal">
    <w:name w:val="Malé"/>
    <w:basedOn w:val="Odstavecseseznamem"/>
    <w:link w:val="MalChar"/>
    <w:qFormat/>
    <w:rsid w:val="00DE2EA6"/>
    <w:pPr>
      <w:tabs>
        <w:tab w:val="clear" w:pos="284"/>
      </w:tabs>
      <w:suppressAutoHyphens/>
      <w:ind w:left="0" w:firstLine="0"/>
      <w:jc w:val="both"/>
    </w:pPr>
    <w:rPr>
      <w:rFonts w:eastAsia="Times New Roman" w:cs="Times New Roman"/>
      <w:sz w:val="10"/>
      <w:lang w:eastAsia="cs-CZ"/>
    </w:rPr>
  </w:style>
  <w:style w:type="character" w:customStyle="1" w:styleId="MalChar">
    <w:name w:val="Malé Char"/>
    <w:basedOn w:val="Standardnpsmoodstavce"/>
    <w:link w:val="Mal"/>
    <w:rsid w:val="00DE2EA6"/>
    <w:rPr>
      <w:rFonts w:ascii="Calibri" w:eastAsia="Times New Roman" w:hAnsi="Calibri" w:cs="Times New Roman"/>
      <w:sz w:val="10"/>
      <w:lang w:eastAsia="cs-CZ"/>
    </w:rPr>
  </w:style>
  <w:style w:type="paragraph" w:customStyle="1" w:styleId="Zkladntextodsazen22">
    <w:name w:val="Základní text odsazený 22"/>
    <w:basedOn w:val="Normln"/>
    <w:rsid w:val="00DE2EA6"/>
    <w:pPr>
      <w:widowControl w:val="0"/>
      <w:tabs>
        <w:tab w:val="clear" w:pos="284"/>
      </w:tabs>
      <w:suppressAutoHyphens/>
      <w:ind w:left="737" w:firstLine="0"/>
      <w:jc w:val="both"/>
    </w:pPr>
    <w:rPr>
      <w:rFonts w:ascii="Times New Roman" w:eastAsia="Lucida Sans Unicode" w:hAnsi="Times New Roman" w:cs="Times New Roman"/>
      <w:kern w:val="1"/>
      <w:sz w:val="22"/>
      <w:szCs w:val="24"/>
      <w:lang w:eastAsia="ar-SA"/>
    </w:rPr>
  </w:style>
  <w:style w:type="paragraph" w:styleId="Nadpisobsahu">
    <w:name w:val="TOC Heading"/>
    <w:basedOn w:val="Nadpis10"/>
    <w:next w:val="Normln"/>
    <w:uiPriority w:val="39"/>
    <w:semiHidden/>
    <w:unhideWhenUsed/>
    <w:qFormat/>
    <w:rsid w:val="00DE2EA6"/>
    <w:pPr>
      <w:numPr>
        <w:numId w:val="0"/>
      </w:numPr>
      <w:tabs>
        <w:tab w:val="clear" w:pos="284"/>
      </w:tabs>
      <w:spacing w:before="480" w:line="276" w:lineRule="auto"/>
      <w:jc w:val="both"/>
      <w:outlineLvl w:val="9"/>
    </w:pPr>
    <w:rPr>
      <w:rFonts w:asciiTheme="majorHAnsi" w:hAnsiTheme="majorHAnsi"/>
      <w:bCs/>
      <w:color w:val="365F91" w:themeColor="accent1" w:themeShade="BF"/>
      <w:szCs w:val="28"/>
      <w:lang w:eastAsia="cs-CZ"/>
    </w:rPr>
  </w:style>
  <w:style w:type="paragraph" w:styleId="Obsah1">
    <w:name w:val="toc 1"/>
    <w:basedOn w:val="Normln"/>
    <w:next w:val="Normln"/>
    <w:autoRedefine/>
    <w:uiPriority w:val="39"/>
    <w:unhideWhenUsed/>
    <w:rsid w:val="00DE2EA6"/>
    <w:pPr>
      <w:tabs>
        <w:tab w:val="clear" w:pos="284"/>
      </w:tabs>
      <w:spacing w:after="100"/>
      <w:ind w:left="0"/>
      <w:jc w:val="both"/>
    </w:pPr>
  </w:style>
  <w:style w:type="paragraph" w:styleId="Obsah2">
    <w:name w:val="toc 2"/>
    <w:basedOn w:val="Normln"/>
    <w:next w:val="Normln"/>
    <w:autoRedefine/>
    <w:uiPriority w:val="39"/>
    <w:unhideWhenUsed/>
    <w:rsid w:val="00DE2EA6"/>
    <w:pPr>
      <w:tabs>
        <w:tab w:val="clear" w:pos="284"/>
      </w:tabs>
      <w:spacing w:after="100"/>
      <w:ind w:left="200"/>
      <w:jc w:val="both"/>
    </w:pPr>
  </w:style>
  <w:style w:type="paragraph" w:styleId="Obsah3">
    <w:name w:val="toc 3"/>
    <w:basedOn w:val="Normln"/>
    <w:next w:val="Normln"/>
    <w:autoRedefine/>
    <w:uiPriority w:val="39"/>
    <w:unhideWhenUsed/>
    <w:rsid w:val="00DE2EA6"/>
    <w:pPr>
      <w:tabs>
        <w:tab w:val="clear" w:pos="284"/>
      </w:tabs>
      <w:spacing w:after="100"/>
      <w:ind w:left="400"/>
      <w:jc w:val="both"/>
    </w:pPr>
  </w:style>
  <w:style w:type="paragraph" w:customStyle="1" w:styleId="l5">
    <w:name w:val="l5"/>
    <w:basedOn w:val="Normln"/>
    <w:rsid w:val="00274FD9"/>
    <w:pPr>
      <w:tabs>
        <w:tab w:val="clear" w:pos="284"/>
      </w:tabs>
      <w:spacing w:before="100" w:beforeAutospacing="1" w:after="100" w:afterAutospacing="1"/>
      <w:ind w:left="1416" w:firstLine="0"/>
      <w:jc w:val="both"/>
    </w:pPr>
    <w:rPr>
      <w:rFonts w:eastAsia="Times New Roman" w:cs="Times New Roman"/>
      <w:sz w:val="22"/>
      <w:szCs w:val="24"/>
      <w:lang w:eastAsia="cs-CZ"/>
    </w:rPr>
  </w:style>
  <w:style w:type="paragraph" w:customStyle="1" w:styleId="Mal0">
    <w:name w:val="Malý"/>
    <w:basedOn w:val="Normln"/>
    <w:qFormat/>
    <w:rsid w:val="00BC7AE7"/>
    <w:pPr>
      <w:widowControl w:val="0"/>
      <w:ind w:left="0" w:firstLine="0"/>
      <w:jc w:val="both"/>
    </w:pPr>
    <w:rPr>
      <w:rFonts w:eastAsia="Times New Roman" w:cs="Times New Roman"/>
      <w:sz w:val="10"/>
      <w:szCs w:val="24"/>
      <w:lang w:eastAsia="cs-CZ"/>
    </w:rPr>
  </w:style>
  <w:style w:type="paragraph" w:customStyle="1" w:styleId="Nadpis2">
    <w:name w:val="Nadpis_2"/>
    <w:basedOn w:val="Nadpis20"/>
    <w:link w:val="Nadpis2Char0"/>
    <w:qFormat/>
    <w:rsid w:val="00BC7AE7"/>
    <w:pPr>
      <w:keepLines w:val="0"/>
      <w:numPr>
        <w:numId w:val="7"/>
      </w:numPr>
    </w:pPr>
    <w:rPr>
      <w:rFonts w:eastAsia="Times New Roman" w:cs="Arial"/>
      <w:sz w:val="22"/>
      <w:szCs w:val="28"/>
      <w:lang w:eastAsia="cs-CZ"/>
    </w:rPr>
  </w:style>
  <w:style w:type="paragraph" w:customStyle="1" w:styleId="Nadpis1">
    <w:name w:val="Nadpis_1"/>
    <w:basedOn w:val="Nadpis10"/>
    <w:link w:val="Nadpis1Char0"/>
    <w:qFormat/>
    <w:rsid w:val="00BC7AE7"/>
    <w:pPr>
      <w:keepLines w:val="0"/>
      <w:numPr>
        <w:numId w:val="7"/>
      </w:numPr>
      <w:ind w:left="0" w:firstLine="0"/>
    </w:pPr>
    <w:rPr>
      <w:rFonts w:eastAsia="Times New Roman" w:cs="Arial"/>
      <w:bCs/>
      <w:iCs/>
      <w:caps/>
      <w:sz w:val="24"/>
      <w:szCs w:val="20"/>
      <w:lang w:eastAsia="cs-CZ"/>
    </w:rPr>
  </w:style>
  <w:style w:type="character" w:customStyle="1" w:styleId="Nadpis2Char0">
    <w:name w:val="Nadpis_2 Char"/>
    <w:link w:val="Nadpis2"/>
    <w:rsid w:val="00BC7AE7"/>
    <w:rPr>
      <w:rFonts w:ascii="Calibri" w:eastAsia="Times New Roman" w:hAnsi="Calibri" w:cs="Arial"/>
      <w:b/>
      <w:szCs w:val="28"/>
      <w:lang w:eastAsia="cs-CZ"/>
    </w:rPr>
  </w:style>
  <w:style w:type="character" w:customStyle="1" w:styleId="Nadpis1Char0">
    <w:name w:val="Nadpis_1 Char"/>
    <w:basedOn w:val="Standardnpsmoodstavce"/>
    <w:link w:val="Nadpis1"/>
    <w:rsid w:val="00CA0235"/>
    <w:rPr>
      <w:rFonts w:ascii="Calibri" w:eastAsia="Times New Roman" w:hAnsi="Calibri" w:cs="Arial"/>
      <w:b/>
      <w:bCs/>
      <w:iCs/>
      <w:caps/>
      <w:sz w:val="24"/>
      <w:szCs w:val="20"/>
      <w:lang w:eastAsia="cs-CZ"/>
    </w:rPr>
  </w:style>
  <w:style w:type="paragraph" w:customStyle="1" w:styleId="Nadpis30">
    <w:name w:val="Nadpis_3"/>
    <w:basedOn w:val="Nadpis2"/>
    <w:link w:val="Nadpis3Char0"/>
    <w:qFormat/>
    <w:rsid w:val="00CA0235"/>
    <w:pPr>
      <w:numPr>
        <w:ilvl w:val="0"/>
        <w:numId w:val="0"/>
      </w:numPr>
    </w:pPr>
    <w:rPr>
      <w:sz w:val="20"/>
    </w:rPr>
  </w:style>
  <w:style w:type="character" w:customStyle="1" w:styleId="Nadpis3Char0">
    <w:name w:val="Nadpis_3 Char"/>
    <w:basedOn w:val="Standardnpsmoodstavce"/>
    <w:link w:val="Nadpis30"/>
    <w:rsid w:val="00E334FA"/>
    <w:rPr>
      <w:rFonts w:ascii="Calibri" w:eastAsia="Times New Roman" w:hAnsi="Calibri" w:cs="Arial"/>
      <w:b/>
      <w:sz w:val="20"/>
      <w:szCs w:val="28"/>
      <w:lang w:eastAsia="cs-CZ"/>
    </w:rPr>
  </w:style>
  <w:style w:type="character" w:styleId="Sledovanodkaz">
    <w:name w:val="FollowedHyperlink"/>
    <w:basedOn w:val="Standardnpsmoodstavce"/>
    <w:uiPriority w:val="99"/>
    <w:semiHidden/>
    <w:unhideWhenUsed/>
    <w:rsid w:val="00E334FA"/>
    <w:rPr>
      <w:color w:val="800080" w:themeColor="followedHyperlink"/>
      <w:u w:val="single"/>
    </w:rPr>
  </w:style>
  <w:style w:type="character" w:customStyle="1" w:styleId="markedcontent">
    <w:name w:val="markedcontent"/>
    <w:basedOn w:val="Standardnpsmoodstavce"/>
    <w:rsid w:val="00C112E0"/>
  </w:style>
  <w:style w:type="paragraph" w:customStyle="1" w:styleId="Odrky">
    <w:name w:val="Odrážky"/>
    <w:link w:val="OdrkyChar"/>
    <w:qFormat/>
    <w:rsid w:val="00C112E0"/>
    <w:pPr>
      <w:numPr>
        <w:numId w:val="14"/>
      </w:numPr>
      <w:spacing w:after="0" w:line="240" w:lineRule="auto"/>
    </w:pPr>
    <w:rPr>
      <w:rFonts w:ascii="Calibri" w:eastAsiaTheme="majorEastAsia" w:hAnsi="Calibri" w:cstheme="majorBidi"/>
      <w:iCs/>
      <w:sz w:val="20"/>
      <w:szCs w:val="24"/>
    </w:rPr>
  </w:style>
  <w:style w:type="character" w:customStyle="1" w:styleId="OdrkyChar">
    <w:name w:val="Odrážky Char"/>
    <w:basedOn w:val="Standardnpsmoodstavce"/>
    <w:link w:val="Odrky"/>
    <w:rsid w:val="00C112E0"/>
    <w:rPr>
      <w:rFonts w:ascii="Calibri" w:eastAsiaTheme="majorEastAsia" w:hAnsi="Calibri" w:cstheme="majorBidi"/>
      <w:iCs/>
      <w:sz w:val="20"/>
      <w:szCs w:val="24"/>
    </w:rPr>
  </w:style>
  <w:style w:type="paragraph" w:customStyle="1" w:styleId="text">
    <w:name w:val="text"/>
    <w:basedOn w:val="Normln"/>
    <w:rsid w:val="004055AB"/>
    <w:pPr>
      <w:tabs>
        <w:tab w:val="clear" w:pos="284"/>
      </w:tabs>
      <w:ind w:left="0" w:firstLine="0"/>
      <w:jc w:val="both"/>
    </w:pPr>
    <w:rPr>
      <w:rFonts w:ascii="MS Shell Dlg" w:eastAsia="MS Shell Dlg" w:hAnsi="MS Shell Dlg" w:cs="Times New Roman"/>
      <w:noProof/>
      <w:szCs w:val="20"/>
      <w:lang w:eastAsia="cs-CZ"/>
    </w:rPr>
  </w:style>
  <w:style w:type="paragraph" w:customStyle="1" w:styleId="Textbodu">
    <w:name w:val="Text bodu"/>
    <w:basedOn w:val="Normln"/>
    <w:rsid w:val="004D1B37"/>
    <w:pPr>
      <w:numPr>
        <w:ilvl w:val="2"/>
        <w:numId w:val="21"/>
      </w:numPr>
      <w:tabs>
        <w:tab w:val="clear" w:pos="284"/>
      </w:tabs>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4D1B37"/>
    <w:pPr>
      <w:numPr>
        <w:ilvl w:val="1"/>
        <w:numId w:val="21"/>
      </w:numPr>
      <w:tabs>
        <w:tab w:val="clear" w:pos="284"/>
      </w:tabs>
      <w:jc w:val="both"/>
      <w:outlineLvl w:val="7"/>
    </w:pPr>
    <w:rPr>
      <w:rFonts w:ascii="Times New Roman" w:eastAsia="Times New Roman" w:hAnsi="Times New Roman" w:cs="Times New Roman"/>
      <w:sz w:val="24"/>
      <w:szCs w:val="20"/>
      <w:lang w:eastAsia="cs-CZ"/>
    </w:rPr>
  </w:style>
  <w:style w:type="paragraph" w:customStyle="1" w:styleId="Textodstavce">
    <w:name w:val="Text odstavce"/>
    <w:basedOn w:val="Normln"/>
    <w:rsid w:val="004D1B37"/>
    <w:pPr>
      <w:numPr>
        <w:numId w:val="21"/>
      </w:numPr>
      <w:tabs>
        <w:tab w:val="clear" w:pos="284"/>
        <w:tab w:val="left" w:pos="851"/>
      </w:tabs>
      <w:spacing w:before="120" w:after="120"/>
      <w:jc w:val="both"/>
      <w:outlineLvl w:val="6"/>
    </w:pPr>
    <w:rPr>
      <w:rFonts w:ascii="Times New Roman" w:eastAsia="Times New Roman" w:hAnsi="Times New Roman" w:cs="Times New Roman"/>
      <w:sz w:val="24"/>
      <w:szCs w:val="20"/>
      <w:lang w:eastAsia="cs-CZ"/>
    </w:rPr>
  </w:style>
  <w:style w:type="paragraph" w:styleId="Zkladntext-prvnodsazen">
    <w:name w:val="Body Text First Indent"/>
    <w:basedOn w:val="Zkladntext"/>
    <w:link w:val="Zkladntext-prvnodsazenChar"/>
    <w:uiPriority w:val="99"/>
    <w:semiHidden/>
    <w:unhideWhenUsed/>
    <w:rsid w:val="00212049"/>
    <w:pPr>
      <w:ind w:left="284" w:firstLine="360"/>
    </w:pPr>
    <w:rPr>
      <w:sz w:val="20"/>
    </w:rPr>
  </w:style>
  <w:style w:type="character" w:customStyle="1" w:styleId="Zkladntext-prvnodsazenChar">
    <w:name w:val="Základní text - první odsazený Char"/>
    <w:basedOn w:val="ZkladntextChar"/>
    <w:link w:val="Zkladntext-prvnodsazen"/>
    <w:uiPriority w:val="99"/>
    <w:semiHidden/>
    <w:rsid w:val="00212049"/>
    <w:rPr>
      <w:rFonts w:ascii="Calibri" w:hAnsi="Calibri"/>
      <w:sz w:val="20"/>
    </w:rPr>
  </w:style>
  <w:style w:type="paragraph" w:customStyle="1" w:styleId="Zkladntext31">
    <w:name w:val="Základní text 31"/>
    <w:basedOn w:val="Normln"/>
    <w:rsid w:val="00212049"/>
    <w:pPr>
      <w:tabs>
        <w:tab w:val="clear" w:pos="284"/>
      </w:tabs>
      <w:suppressAutoHyphens/>
      <w:ind w:left="0" w:firstLine="0"/>
    </w:pPr>
    <w:rPr>
      <w:rFonts w:ascii="Tahoma" w:eastAsia="Times New Roman" w:hAnsi="Tahoma"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3393">
      <w:bodyDiv w:val="1"/>
      <w:marLeft w:val="0"/>
      <w:marRight w:val="0"/>
      <w:marTop w:val="0"/>
      <w:marBottom w:val="0"/>
      <w:divBdr>
        <w:top w:val="none" w:sz="0" w:space="0" w:color="auto"/>
        <w:left w:val="none" w:sz="0" w:space="0" w:color="auto"/>
        <w:bottom w:val="none" w:sz="0" w:space="0" w:color="auto"/>
        <w:right w:val="none" w:sz="0" w:space="0" w:color="auto"/>
      </w:divBdr>
    </w:div>
    <w:div w:id="226846958">
      <w:bodyDiv w:val="1"/>
      <w:marLeft w:val="0"/>
      <w:marRight w:val="0"/>
      <w:marTop w:val="0"/>
      <w:marBottom w:val="0"/>
      <w:divBdr>
        <w:top w:val="none" w:sz="0" w:space="0" w:color="auto"/>
        <w:left w:val="none" w:sz="0" w:space="0" w:color="auto"/>
        <w:bottom w:val="none" w:sz="0" w:space="0" w:color="auto"/>
        <w:right w:val="none" w:sz="0" w:space="0" w:color="auto"/>
      </w:divBdr>
    </w:div>
    <w:div w:id="411898175">
      <w:bodyDiv w:val="1"/>
      <w:marLeft w:val="0"/>
      <w:marRight w:val="0"/>
      <w:marTop w:val="0"/>
      <w:marBottom w:val="0"/>
      <w:divBdr>
        <w:top w:val="none" w:sz="0" w:space="0" w:color="auto"/>
        <w:left w:val="none" w:sz="0" w:space="0" w:color="auto"/>
        <w:bottom w:val="none" w:sz="0" w:space="0" w:color="auto"/>
        <w:right w:val="none" w:sz="0" w:space="0" w:color="auto"/>
      </w:divBdr>
      <w:divsChild>
        <w:div w:id="1859849849">
          <w:marLeft w:val="0"/>
          <w:marRight w:val="0"/>
          <w:marTop w:val="0"/>
          <w:marBottom w:val="0"/>
          <w:divBdr>
            <w:top w:val="none" w:sz="0" w:space="0" w:color="auto"/>
            <w:left w:val="none" w:sz="0" w:space="0" w:color="auto"/>
            <w:bottom w:val="none" w:sz="0" w:space="0" w:color="auto"/>
            <w:right w:val="none" w:sz="0" w:space="0" w:color="auto"/>
          </w:divBdr>
        </w:div>
        <w:div w:id="1140611715">
          <w:marLeft w:val="0"/>
          <w:marRight w:val="0"/>
          <w:marTop w:val="0"/>
          <w:marBottom w:val="0"/>
          <w:divBdr>
            <w:top w:val="none" w:sz="0" w:space="0" w:color="auto"/>
            <w:left w:val="none" w:sz="0" w:space="0" w:color="auto"/>
            <w:bottom w:val="none" w:sz="0" w:space="0" w:color="auto"/>
            <w:right w:val="none" w:sz="0" w:space="0" w:color="auto"/>
          </w:divBdr>
        </w:div>
        <w:div w:id="1939869763">
          <w:marLeft w:val="0"/>
          <w:marRight w:val="0"/>
          <w:marTop w:val="0"/>
          <w:marBottom w:val="0"/>
          <w:divBdr>
            <w:top w:val="none" w:sz="0" w:space="0" w:color="auto"/>
            <w:left w:val="none" w:sz="0" w:space="0" w:color="auto"/>
            <w:bottom w:val="none" w:sz="0" w:space="0" w:color="auto"/>
            <w:right w:val="none" w:sz="0" w:space="0" w:color="auto"/>
          </w:divBdr>
        </w:div>
        <w:div w:id="1743868041">
          <w:marLeft w:val="0"/>
          <w:marRight w:val="0"/>
          <w:marTop w:val="0"/>
          <w:marBottom w:val="0"/>
          <w:divBdr>
            <w:top w:val="none" w:sz="0" w:space="0" w:color="auto"/>
            <w:left w:val="none" w:sz="0" w:space="0" w:color="auto"/>
            <w:bottom w:val="none" w:sz="0" w:space="0" w:color="auto"/>
            <w:right w:val="none" w:sz="0" w:space="0" w:color="auto"/>
          </w:divBdr>
        </w:div>
        <w:div w:id="655113797">
          <w:marLeft w:val="0"/>
          <w:marRight w:val="0"/>
          <w:marTop w:val="0"/>
          <w:marBottom w:val="0"/>
          <w:divBdr>
            <w:top w:val="none" w:sz="0" w:space="0" w:color="auto"/>
            <w:left w:val="none" w:sz="0" w:space="0" w:color="auto"/>
            <w:bottom w:val="none" w:sz="0" w:space="0" w:color="auto"/>
            <w:right w:val="none" w:sz="0" w:space="0" w:color="auto"/>
          </w:divBdr>
        </w:div>
        <w:div w:id="2040550596">
          <w:marLeft w:val="0"/>
          <w:marRight w:val="0"/>
          <w:marTop w:val="0"/>
          <w:marBottom w:val="0"/>
          <w:divBdr>
            <w:top w:val="none" w:sz="0" w:space="0" w:color="auto"/>
            <w:left w:val="none" w:sz="0" w:space="0" w:color="auto"/>
            <w:bottom w:val="none" w:sz="0" w:space="0" w:color="auto"/>
            <w:right w:val="none" w:sz="0" w:space="0" w:color="auto"/>
          </w:divBdr>
        </w:div>
        <w:div w:id="2132819010">
          <w:marLeft w:val="0"/>
          <w:marRight w:val="0"/>
          <w:marTop w:val="0"/>
          <w:marBottom w:val="0"/>
          <w:divBdr>
            <w:top w:val="none" w:sz="0" w:space="0" w:color="auto"/>
            <w:left w:val="none" w:sz="0" w:space="0" w:color="auto"/>
            <w:bottom w:val="none" w:sz="0" w:space="0" w:color="auto"/>
            <w:right w:val="none" w:sz="0" w:space="0" w:color="auto"/>
          </w:divBdr>
        </w:div>
        <w:div w:id="1220242585">
          <w:marLeft w:val="0"/>
          <w:marRight w:val="0"/>
          <w:marTop w:val="0"/>
          <w:marBottom w:val="0"/>
          <w:divBdr>
            <w:top w:val="none" w:sz="0" w:space="0" w:color="auto"/>
            <w:left w:val="none" w:sz="0" w:space="0" w:color="auto"/>
            <w:bottom w:val="none" w:sz="0" w:space="0" w:color="auto"/>
            <w:right w:val="none" w:sz="0" w:space="0" w:color="auto"/>
          </w:divBdr>
        </w:div>
        <w:div w:id="1084447782">
          <w:marLeft w:val="0"/>
          <w:marRight w:val="0"/>
          <w:marTop w:val="0"/>
          <w:marBottom w:val="0"/>
          <w:divBdr>
            <w:top w:val="none" w:sz="0" w:space="0" w:color="auto"/>
            <w:left w:val="none" w:sz="0" w:space="0" w:color="auto"/>
            <w:bottom w:val="none" w:sz="0" w:space="0" w:color="auto"/>
            <w:right w:val="none" w:sz="0" w:space="0" w:color="auto"/>
          </w:divBdr>
        </w:div>
        <w:div w:id="1057975839">
          <w:marLeft w:val="0"/>
          <w:marRight w:val="0"/>
          <w:marTop w:val="0"/>
          <w:marBottom w:val="0"/>
          <w:divBdr>
            <w:top w:val="none" w:sz="0" w:space="0" w:color="auto"/>
            <w:left w:val="none" w:sz="0" w:space="0" w:color="auto"/>
            <w:bottom w:val="none" w:sz="0" w:space="0" w:color="auto"/>
            <w:right w:val="none" w:sz="0" w:space="0" w:color="auto"/>
          </w:divBdr>
        </w:div>
        <w:div w:id="1181318105">
          <w:marLeft w:val="0"/>
          <w:marRight w:val="0"/>
          <w:marTop w:val="0"/>
          <w:marBottom w:val="0"/>
          <w:divBdr>
            <w:top w:val="none" w:sz="0" w:space="0" w:color="auto"/>
            <w:left w:val="none" w:sz="0" w:space="0" w:color="auto"/>
            <w:bottom w:val="none" w:sz="0" w:space="0" w:color="auto"/>
            <w:right w:val="none" w:sz="0" w:space="0" w:color="auto"/>
          </w:divBdr>
        </w:div>
        <w:div w:id="1936590588">
          <w:marLeft w:val="0"/>
          <w:marRight w:val="0"/>
          <w:marTop w:val="0"/>
          <w:marBottom w:val="0"/>
          <w:divBdr>
            <w:top w:val="none" w:sz="0" w:space="0" w:color="auto"/>
            <w:left w:val="none" w:sz="0" w:space="0" w:color="auto"/>
            <w:bottom w:val="none" w:sz="0" w:space="0" w:color="auto"/>
            <w:right w:val="none" w:sz="0" w:space="0" w:color="auto"/>
          </w:divBdr>
        </w:div>
        <w:div w:id="2025980066">
          <w:marLeft w:val="0"/>
          <w:marRight w:val="0"/>
          <w:marTop w:val="0"/>
          <w:marBottom w:val="0"/>
          <w:divBdr>
            <w:top w:val="none" w:sz="0" w:space="0" w:color="auto"/>
            <w:left w:val="none" w:sz="0" w:space="0" w:color="auto"/>
            <w:bottom w:val="none" w:sz="0" w:space="0" w:color="auto"/>
            <w:right w:val="none" w:sz="0" w:space="0" w:color="auto"/>
          </w:divBdr>
        </w:div>
        <w:div w:id="1503427075">
          <w:marLeft w:val="0"/>
          <w:marRight w:val="0"/>
          <w:marTop w:val="0"/>
          <w:marBottom w:val="0"/>
          <w:divBdr>
            <w:top w:val="none" w:sz="0" w:space="0" w:color="auto"/>
            <w:left w:val="none" w:sz="0" w:space="0" w:color="auto"/>
            <w:bottom w:val="none" w:sz="0" w:space="0" w:color="auto"/>
            <w:right w:val="none" w:sz="0" w:space="0" w:color="auto"/>
          </w:divBdr>
        </w:div>
        <w:div w:id="1640767822">
          <w:marLeft w:val="0"/>
          <w:marRight w:val="0"/>
          <w:marTop w:val="0"/>
          <w:marBottom w:val="0"/>
          <w:divBdr>
            <w:top w:val="none" w:sz="0" w:space="0" w:color="auto"/>
            <w:left w:val="none" w:sz="0" w:space="0" w:color="auto"/>
            <w:bottom w:val="none" w:sz="0" w:space="0" w:color="auto"/>
            <w:right w:val="none" w:sz="0" w:space="0" w:color="auto"/>
          </w:divBdr>
        </w:div>
        <w:div w:id="1172841488">
          <w:marLeft w:val="0"/>
          <w:marRight w:val="0"/>
          <w:marTop w:val="0"/>
          <w:marBottom w:val="0"/>
          <w:divBdr>
            <w:top w:val="none" w:sz="0" w:space="0" w:color="auto"/>
            <w:left w:val="none" w:sz="0" w:space="0" w:color="auto"/>
            <w:bottom w:val="none" w:sz="0" w:space="0" w:color="auto"/>
            <w:right w:val="none" w:sz="0" w:space="0" w:color="auto"/>
          </w:divBdr>
        </w:div>
        <w:div w:id="2122605315">
          <w:marLeft w:val="0"/>
          <w:marRight w:val="0"/>
          <w:marTop w:val="0"/>
          <w:marBottom w:val="0"/>
          <w:divBdr>
            <w:top w:val="none" w:sz="0" w:space="0" w:color="auto"/>
            <w:left w:val="none" w:sz="0" w:space="0" w:color="auto"/>
            <w:bottom w:val="none" w:sz="0" w:space="0" w:color="auto"/>
            <w:right w:val="none" w:sz="0" w:space="0" w:color="auto"/>
          </w:divBdr>
        </w:div>
        <w:div w:id="277496377">
          <w:marLeft w:val="0"/>
          <w:marRight w:val="0"/>
          <w:marTop w:val="0"/>
          <w:marBottom w:val="0"/>
          <w:divBdr>
            <w:top w:val="none" w:sz="0" w:space="0" w:color="auto"/>
            <w:left w:val="none" w:sz="0" w:space="0" w:color="auto"/>
            <w:bottom w:val="none" w:sz="0" w:space="0" w:color="auto"/>
            <w:right w:val="none" w:sz="0" w:space="0" w:color="auto"/>
          </w:divBdr>
        </w:div>
      </w:divsChild>
    </w:div>
    <w:div w:id="518735718">
      <w:bodyDiv w:val="1"/>
      <w:marLeft w:val="0"/>
      <w:marRight w:val="0"/>
      <w:marTop w:val="0"/>
      <w:marBottom w:val="0"/>
      <w:divBdr>
        <w:top w:val="none" w:sz="0" w:space="0" w:color="auto"/>
        <w:left w:val="none" w:sz="0" w:space="0" w:color="auto"/>
        <w:bottom w:val="none" w:sz="0" w:space="0" w:color="auto"/>
        <w:right w:val="none" w:sz="0" w:space="0" w:color="auto"/>
      </w:divBdr>
    </w:div>
    <w:div w:id="536158984">
      <w:bodyDiv w:val="1"/>
      <w:marLeft w:val="0"/>
      <w:marRight w:val="0"/>
      <w:marTop w:val="0"/>
      <w:marBottom w:val="0"/>
      <w:divBdr>
        <w:top w:val="none" w:sz="0" w:space="0" w:color="auto"/>
        <w:left w:val="none" w:sz="0" w:space="0" w:color="auto"/>
        <w:bottom w:val="none" w:sz="0" w:space="0" w:color="auto"/>
        <w:right w:val="none" w:sz="0" w:space="0" w:color="auto"/>
      </w:divBdr>
    </w:div>
    <w:div w:id="614867909">
      <w:bodyDiv w:val="1"/>
      <w:marLeft w:val="0"/>
      <w:marRight w:val="0"/>
      <w:marTop w:val="0"/>
      <w:marBottom w:val="0"/>
      <w:divBdr>
        <w:top w:val="none" w:sz="0" w:space="0" w:color="auto"/>
        <w:left w:val="none" w:sz="0" w:space="0" w:color="auto"/>
        <w:bottom w:val="none" w:sz="0" w:space="0" w:color="auto"/>
        <w:right w:val="none" w:sz="0" w:space="0" w:color="auto"/>
      </w:divBdr>
    </w:div>
    <w:div w:id="898780694">
      <w:bodyDiv w:val="1"/>
      <w:marLeft w:val="0"/>
      <w:marRight w:val="0"/>
      <w:marTop w:val="0"/>
      <w:marBottom w:val="0"/>
      <w:divBdr>
        <w:top w:val="none" w:sz="0" w:space="0" w:color="auto"/>
        <w:left w:val="none" w:sz="0" w:space="0" w:color="auto"/>
        <w:bottom w:val="none" w:sz="0" w:space="0" w:color="auto"/>
        <w:right w:val="none" w:sz="0" w:space="0" w:color="auto"/>
      </w:divBdr>
      <w:divsChild>
        <w:div w:id="1112483100">
          <w:marLeft w:val="0"/>
          <w:marRight w:val="0"/>
          <w:marTop w:val="0"/>
          <w:marBottom w:val="0"/>
          <w:divBdr>
            <w:top w:val="none" w:sz="0" w:space="0" w:color="auto"/>
            <w:left w:val="none" w:sz="0" w:space="0" w:color="auto"/>
            <w:bottom w:val="none" w:sz="0" w:space="0" w:color="auto"/>
            <w:right w:val="none" w:sz="0" w:space="0" w:color="auto"/>
          </w:divBdr>
        </w:div>
        <w:div w:id="946154787">
          <w:marLeft w:val="0"/>
          <w:marRight w:val="0"/>
          <w:marTop w:val="0"/>
          <w:marBottom w:val="0"/>
          <w:divBdr>
            <w:top w:val="none" w:sz="0" w:space="0" w:color="auto"/>
            <w:left w:val="none" w:sz="0" w:space="0" w:color="auto"/>
            <w:bottom w:val="none" w:sz="0" w:space="0" w:color="auto"/>
            <w:right w:val="none" w:sz="0" w:space="0" w:color="auto"/>
          </w:divBdr>
        </w:div>
        <w:div w:id="607323332">
          <w:marLeft w:val="0"/>
          <w:marRight w:val="0"/>
          <w:marTop w:val="0"/>
          <w:marBottom w:val="0"/>
          <w:divBdr>
            <w:top w:val="none" w:sz="0" w:space="0" w:color="auto"/>
            <w:left w:val="none" w:sz="0" w:space="0" w:color="auto"/>
            <w:bottom w:val="none" w:sz="0" w:space="0" w:color="auto"/>
            <w:right w:val="none" w:sz="0" w:space="0" w:color="auto"/>
          </w:divBdr>
        </w:div>
        <w:div w:id="1374423164">
          <w:marLeft w:val="0"/>
          <w:marRight w:val="0"/>
          <w:marTop w:val="0"/>
          <w:marBottom w:val="0"/>
          <w:divBdr>
            <w:top w:val="none" w:sz="0" w:space="0" w:color="auto"/>
            <w:left w:val="none" w:sz="0" w:space="0" w:color="auto"/>
            <w:bottom w:val="none" w:sz="0" w:space="0" w:color="auto"/>
            <w:right w:val="none" w:sz="0" w:space="0" w:color="auto"/>
          </w:divBdr>
        </w:div>
        <w:div w:id="1953709068">
          <w:marLeft w:val="0"/>
          <w:marRight w:val="0"/>
          <w:marTop w:val="0"/>
          <w:marBottom w:val="0"/>
          <w:divBdr>
            <w:top w:val="none" w:sz="0" w:space="0" w:color="auto"/>
            <w:left w:val="none" w:sz="0" w:space="0" w:color="auto"/>
            <w:bottom w:val="none" w:sz="0" w:space="0" w:color="auto"/>
            <w:right w:val="none" w:sz="0" w:space="0" w:color="auto"/>
          </w:divBdr>
        </w:div>
        <w:div w:id="1014921283">
          <w:marLeft w:val="0"/>
          <w:marRight w:val="0"/>
          <w:marTop w:val="0"/>
          <w:marBottom w:val="0"/>
          <w:divBdr>
            <w:top w:val="none" w:sz="0" w:space="0" w:color="auto"/>
            <w:left w:val="none" w:sz="0" w:space="0" w:color="auto"/>
            <w:bottom w:val="none" w:sz="0" w:space="0" w:color="auto"/>
            <w:right w:val="none" w:sz="0" w:space="0" w:color="auto"/>
          </w:divBdr>
        </w:div>
        <w:div w:id="1216236347">
          <w:marLeft w:val="0"/>
          <w:marRight w:val="0"/>
          <w:marTop w:val="0"/>
          <w:marBottom w:val="0"/>
          <w:divBdr>
            <w:top w:val="none" w:sz="0" w:space="0" w:color="auto"/>
            <w:left w:val="none" w:sz="0" w:space="0" w:color="auto"/>
            <w:bottom w:val="none" w:sz="0" w:space="0" w:color="auto"/>
            <w:right w:val="none" w:sz="0" w:space="0" w:color="auto"/>
          </w:divBdr>
        </w:div>
      </w:divsChild>
    </w:div>
    <w:div w:id="1046297207">
      <w:bodyDiv w:val="1"/>
      <w:marLeft w:val="0"/>
      <w:marRight w:val="0"/>
      <w:marTop w:val="0"/>
      <w:marBottom w:val="0"/>
      <w:divBdr>
        <w:top w:val="none" w:sz="0" w:space="0" w:color="auto"/>
        <w:left w:val="none" w:sz="0" w:space="0" w:color="auto"/>
        <w:bottom w:val="none" w:sz="0" w:space="0" w:color="auto"/>
        <w:right w:val="none" w:sz="0" w:space="0" w:color="auto"/>
      </w:divBdr>
    </w:div>
    <w:div w:id="1332830720">
      <w:bodyDiv w:val="1"/>
      <w:marLeft w:val="0"/>
      <w:marRight w:val="0"/>
      <w:marTop w:val="0"/>
      <w:marBottom w:val="0"/>
      <w:divBdr>
        <w:top w:val="none" w:sz="0" w:space="0" w:color="auto"/>
        <w:left w:val="none" w:sz="0" w:space="0" w:color="auto"/>
        <w:bottom w:val="none" w:sz="0" w:space="0" w:color="auto"/>
        <w:right w:val="none" w:sz="0" w:space="0" w:color="auto"/>
      </w:divBdr>
    </w:div>
    <w:div w:id="1382829075">
      <w:bodyDiv w:val="1"/>
      <w:marLeft w:val="0"/>
      <w:marRight w:val="0"/>
      <w:marTop w:val="0"/>
      <w:marBottom w:val="0"/>
      <w:divBdr>
        <w:top w:val="none" w:sz="0" w:space="0" w:color="auto"/>
        <w:left w:val="none" w:sz="0" w:space="0" w:color="auto"/>
        <w:bottom w:val="none" w:sz="0" w:space="0" w:color="auto"/>
        <w:right w:val="none" w:sz="0" w:space="0" w:color="auto"/>
      </w:divBdr>
    </w:div>
    <w:div w:id="151460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12A25-ED0D-44C9-AB23-9B8E6E66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13346</Words>
  <Characters>78742</Characters>
  <Application>Microsoft Office Word</Application>
  <DocSecurity>0</DocSecurity>
  <Lines>656</Lines>
  <Paragraphs>183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Linek</dc:creator>
  <cp:lastModifiedBy>Jaroslav Šich</cp:lastModifiedBy>
  <cp:revision>3</cp:revision>
  <cp:lastPrinted>2025-04-10T09:44:00Z</cp:lastPrinted>
  <dcterms:created xsi:type="dcterms:W3CDTF">2025-04-10T09:43:00Z</dcterms:created>
  <dcterms:modified xsi:type="dcterms:W3CDTF">2025-04-10T09:44:00Z</dcterms:modified>
</cp:coreProperties>
</file>